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РФ</w:t>
      </w:r>
    </w:p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СОВЕТ ДЕПУТАТОВ</w:t>
      </w:r>
    </w:p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ЗАПАДНОДВИНСКОГО  СЕЛЬСКОГО   ПОСЕЛЕНИЯ</w:t>
      </w:r>
    </w:p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</w:p>
    <w:p w:rsidR="00E97F81" w:rsidRDefault="00E97F81" w:rsidP="00E97F81">
      <w:pPr>
        <w:pStyle w:val="14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ЗАПАДНОДВИНСКОГО  РАЙОНА       ТВЕРСКОЙ  ОБЛАСТИ</w:t>
      </w:r>
    </w:p>
    <w:p w:rsidR="00E97F81" w:rsidRDefault="00E97F81" w:rsidP="00E97F81">
      <w:pPr>
        <w:pStyle w:val="14"/>
        <w:jc w:val="center"/>
        <w:rPr>
          <w:rFonts w:ascii="Arial" w:hAnsi="Arial" w:cs="Arial"/>
          <w:sz w:val="24"/>
          <w:szCs w:val="24"/>
        </w:rPr>
      </w:pPr>
    </w:p>
    <w:p w:rsidR="00E97F81" w:rsidRDefault="00E97F81" w:rsidP="00E97F81">
      <w:pPr>
        <w:pStyle w:val="14"/>
        <w:jc w:val="center"/>
        <w:rPr>
          <w:rFonts w:ascii="Arial" w:hAnsi="Arial" w:cs="Arial"/>
          <w:sz w:val="24"/>
          <w:szCs w:val="24"/>
        </w:rPr>
      </w:pPr>
    </w:p>
    <w:p w:rsidR="00E97F81" w:rsidRDefault="00E97F81" w:rsidP="00E97F81">
      <w:pPr>
        <w:pStyle w:val="14"/>
        <w:jc w:val="center"/>
        <w:rPr>
          <w:rFonts w:ascii="Arial" w:hAnsi="Arial" w:cs="Arial"/>
          <w:sz w:val="24"/>
          <w:szCs w:val="24"/>
        </w:rPr>
      </w:pPr>
    </w:p>
    <w:p w:rsidR="00E97F81" w:rsidRDefault="00E97F81" w:rsidP="00E97F81">
      <w:pPr>
        <w:pStyle w:val="14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                                  РЕШЕНИЕ</w:t>
      </w:r>
    </w:p>
    <w:p w:rsidR="00E97F81" w:rsidRDefault="00E97F81" w:rsidP="00E97F81">
      <w:pPr>
        <w:pStyle w:val="14"/>
        <w:rPr>
          <w:rFonts w:ascii="Arial" w:hAnsi="Arial" w:cs="Arial"/>
          <w:szCs w:val="24"/>
        </w:rPr>
      </w:pPr>
    </w:p>
    <w:p w:rsidR="00E97F81" w:rsidRDefault="00E97F81" w:rsidP="00E97F81">
      <w:pPr>
        <w:pStyle w:val="14"/>
        <w:rPr>
          <w:rFonts w:ascii="Arial" w:hAnsi="Arial" w:cs="Arial"/>
          <w:szCs w:val="24"/>
        </w:rPr>
      </w:pPr>
    </w:p>
    <w:p w:rsidR="00E97F81" w:rsidRPr="005B6763" w:rsidRDefault="00E97F81" w:rsidP="00E97F81">
      <w:pPr>
        <w:pStyle w:val="14"/>
        <w:rPr>
          <w:rFonts w:ascii="Arial" w:hAnsi="Arial" w:cs="Arial"/>
          <w:sz w:val="26"/>
          <w:szCs w:val="26"/>
        </w:rPr>
      </w:pPr>
      <w:r w:rsidRPr="005B6763">
        <w:rPr>
          <w:rFonts w:ascii="Arial" w:hAnsi="Arial" w:cs="Arial"/>
          <w:sz w:val="26"/>
          <w:szCs w:val="26"/>
        </w:rPr>
        <w:t xml:space="preserve">25.05.2015 г.         </w:t>
      </w:r>
      <w:r>
        <w:rPr>
          <w:rFonts w:ascii="Arial" w:hAnsi="Arial" w:cs="Arial"/>
          <w:sz w:val="26"/>
          <w:szCs w:val="26"/>
        </w:rPr>
        <w:t xml:space="preserve">                   </w:t>
      </w:r>
      <w:r w:rsidRPr="005B6763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  </w:t>
      </w:r>
      <w:r w:rsidRPr="005B6763">
        <w:rPr>
          <w:rFonts w:ascii="Arial" w:hAnsi="Arial" w:cs="Arial"/>
          <w:sz w:val="26"/>
          <w:szCs w:val="26"/>
        </w:rPr>
        <w:t xml:space="preserve">  п. Велеса                 </w:t>
      </w:r>
      <w:r>
        <w:rPr>
          <w:rFonts w:ascii="Arial" w:hAnsi="Arial" w:cs="Arial"/>
          <w:sz w:val="26"/>
          <w:szCs w:val="26"/>
        </w:rPr>
        <w:t xml:space="preserve">                             </w:t>
      </w:r>
      <w:r w:rsidRPr="005B6763">
        <w:rPr>
          <w:rFonts w:ascii="Arial" w:hAnsi="Arial" w:cs="Arial"/>
          <w:sz w:val="26"/>
          <w:szCs w:val="26"/>
        </w:rPr>
        <w:t xml:space="preserve"> № 11</w:t>
      </w:r>
    </w:p>
    <w:p w:rsidR="00E97F81" w:rsidRPr="005B6763" w:rsidRDefault="00E97F81" w:rsidP="00E97F81">
      <w:pPr>
        <w:pStyle w:val="14"/>
        <w:rPr>
          <w:rFonts w:ascii="Arial" w:hAnsi="Arial" w:cs="Arial"/>
          <w:sz w:val="26"/>
          <w:szCs w:val="26"/>
        </w:rPr>
      </w:pPr>
    </w:p>
    <w:p w:rsidR="00E97F81" w:rsidRPr="005E445D" w:rsidRDefault="00E97F81" w:rsidP="00E97F81">
      <w:pPr>
        <w:pStyle w:val="14"/>
        <w:rPr>
          <w:rFonts w:ascii="Arial" w:hAnsi="Arial" w:cs="Arial"/>
          <w:b/>
          <w:sz w:val="24"/>
          <w:szCs w:val="24"/>
        </w:rPr>
      </w:pPr>
      <w:r w:rsidRPr="005B6763">
        <w:rPr>
          <w:rFonts w:ascii="Arial" w:hAnsi="Arial" w:cs="Arial"/>
          <w:b/>
          <w:sz w:val="24"/>
          <w:szCs w:val="24"/>
        </w:rPr>
        <w:t xml:space="preserve">Об утверждении местных нормативов градостроительного </w:t>
      </w:r>
    </w:p>
    <w:p w:rsidR="00E97F81" w:rsidRPr="005B6763" w:rsidRDefault="00E97F81" w:rsidP="00E97F81">
      <w:pPr>
        <w:pStyle w:val="14"/>
        <w:rPr>
          <w:rFonts w:ascii="Arial" w:hAnsi="Arial" w:cs="Arial"/>
          <w:b/>
          <w:sz w:val="24"/>
          <w:szCs w:val="24"/>
        </w:rPr>
      </w:pPr>
      <w:r w:rsidRPr="005B6763">
        <w:rPr>
          <w:rFonts w:ascii="Arial" w:hAnsi="Arial" w:cs="Arial"/>
          <w:b/>
          <w:sz w:val="24"/>
          <w:szCs w:val="24"/>
        </w:rPr>
        <w:t>проектирования   Западнодвинского сельского поселения</w:t>
      </w:r>
    </w:p>
    <w:p w:rsidR="00E97F81" w:rsidRPr="005B6763" w:rsidRDefault="00E97F81" w:rsidP="00E97F81">
      <w:pPr>
        <w:pStyle w:val="14"/>
        <w:rPr>
          <w:rFonts w:ascii="Arial" w:hAnsi="Arial" w:cs="Arial"/>
          <w:b/>
          <w:sz w:val="24"/>
          <w:szCs w:val="24"/>
        </w:rPr>
      </w:pPr>
      <w:r w:rsidRPr="005B6763">
        <w:rPr>
          <w:rFonts w:ascii="Arial" w:hAnsi="Arial" w:cs="Arial"/>
          <w:b/>
          <w:sz w:val="24"/>
          <w:szCs w:val="24"/>
        </w:rPr>
        <w:t xml:space="preserve">Западнодвинского района  Тверской области </w:t>
      </w:r>
    </w:p>
    <w:p w:rsidR="00E97F81" w:rsidRPr="005B6763" w:rsidRDefault="00E97F81" w:rsidP="00E97F81">
      <w:pPr>
        <w:pStyle w:val="14"/>
        <w:jc w:val="center"/>
        <w:rPr>
          <w:rFonts w:ascii="Arial" w:hAnsi="Arial" w:cs="Arial"/>
          <w:sz w:val="26"/>
          <w:szCs w:val="26"/>
        </w:rPr>
      </w:pPr>
    </w:p>
    <w:p w:rsidR="00E97F81" w:rsidRPr="005B6763" w:rsidRDefault="00E97F81" w:rsidP="00E97F81">
      <w:pPr>
        <w:rPr>
          <w:sz w:val="26"/>
          <w:szCs w:val="26"/>
        </w:rPr>
      </w:pPr>
    </w:p>
    <w:p w:rsidR="00E97F81" w:rsidRPr="005B6763" w:rsidRDefault="00E97F81" w:rsidP="00E97F81">
      <w:pPr>
        <w:jc w:val="both"/>
        <w:rPr>
          <w:b/>
          <w:sz w:val="26"/>
          <w:szCs w:val="26"/>
        </w:rPr>
      </w:pPr>
      <w:r w:rsidRPr="005B6763">
        <w:rPr>
          <w:sz w:val="26"/>
          <w:szCs w:val="26"/>
        </w:rPr>
        <w:t xml:space="preserve">          В соответствии с Градостроительным кодексом  Российс</w:t>
      </w:r>
      <w:r>
        <w:rPr>
          <w:sz w:val="26"/>
          <w:szCs w:val="26"/>
        </w:rPr>
        <w:t>кой Фед</w:t>
      </w:r>
      <w:r w:rsidRPr="005B6763">
        <w:rPr>
          <w:sz w:val="26"/>
          <w:szCs w:val="26"/>
        </w:rPr>
        <w:t xml:space="preserve">ерации,  региональными нормативами градостроительного проектирования Тверской области и иными нормативными правовыми актами Российской федерации, с учетом перспективы развития поселения Совет депутатов Западнодвинского сельского поселения </w:t>
      </w:r>
      <w:r w:rsidRPr="005B6763">
        <w:rPr>
          <w:b/>
          <w:sz w:val="26"/>
          <w:szCs w:val="26"/>
        </w:rPr>
        <w:t>РЕШИЛ:</w:t>
      </w:r>
    </w:p>
    <w:p w:rsidR="00E97F81" w:rsidRPr="005B6763" w:rsidRDefault="00E97F81" w:rsidP="00E97F81">
      <w:pPr>
        <w:jc w:val="both"/>
        <w:rPr>
          <w:b/>
          <w:sz w:val="26"/>
          <w:szCs w:val="26"/>
        </w:rPr>
      </w:pPr>
    </w:p>
    <w:p w:rsidR="00E97F81" w:rsidRPr="005B6763" w:rsidRDefault="00E97F81" w:rsidP="00E97F81">
      <w:pPr>
        <w:jc w:val="both"/>
        <w:rPr>
          <w:sz w:val="26"/>
          <w:szCs w:val="26"/>
        </w:rPr>
      </w:pPr>
      <w:r w:rsidRPr="005B6763">
        <w:rPr>
          <w:sz w:val="26"/>
          <w:szCs w:val="26"/>
        </w:rPr>
        <w:t>1.  Утвердить местные нормативы градостроительного проектирования  Западнодвинского сельского поселения  Западнодвинского района   Тверской области. (приложение1).</w:t>
      </w:r>
    </w:p>
    <w:p w:rsidR="00E97F81" w:rsidRPr="005B6763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  <w:r w:rsidRPr="005B6763">
        <w:rPr>
          <w:sz w:val="26"/>
          <w:szCs w:val="26"/>
        </w:rPr>
        <w:t>2.  Настоящее решение вступает в силу со дня его обнародования и подлежит размещению на сайте администрации Западнодвинского района в сети « Интернет».</w:t>
      </w: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  <w:r>
        <w:rPr>
          <w:sz w:val="26"/>
          <w:szCs w:val="26"/>
        </w:rPr>
        <w:t>3. Контроль за выполнением настоящего решения возложить на главу  администрации сельского поселения Боркову  Н.А.</w:t>
      </w: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</w:p>
    <w:p w:rsidR="00E97F81" w:rsidRDefault="00E97F81" w:rsidP="00E97F8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поселения:                                                         А.И. Базаров</w:t>
      </w:r>
    </w:p>
    <w:p w:rsidR="00E97F81" w:rsidRPr="000D7BC6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E97F81" w:rsidRDefault="00E97F81" w:rsidP="00E97F81">
      <w:pPr>
        <w:rPr>
          <w:sz w:val="26"/>
          <w:szCs w:val="26"/>
        </w:rPr>
      </w:pPr>
    </w:p>
    <w:p w:rsidR="007966B4" w:rsidRDefault="007966B4" w:rsidP="000D7BC6">
      <w:pPr>
        <w:rPr>
          <w:sz w:val="26"/>
          <w:szCs w:val="26"/>
        </w:rPr>
      </w:pPr>
    </w:p>
    <w:p w:rsidR="00E97F81" w:rsidRDefault="00E97F81" w:rsidP="000D7BC6">
      <w:pPr>
        <w:rPr>
          <w:sz w:val="26"/>
          <w:szCs w:val="26"/>
        </w:rPr>
      </w:pPr>
    </w:p>
    <w:p w:rsidR="00E97F81" w:rsidRDefault="00E97F81" w:rsidP="000D7BC6">
      <w:pPr>
        <w:rPr>
          <w:sz w:val="26"/>
          <w:szCs w:val="26"/>
        </w:rPr>
      </w:pPr>
    </w:p>
    <w:p w:rsidR="00E97F81" w:rsidRDefault="00E97F81" w:rsidP="000D7BC6">
      <w:pPr>
        <w:rPr>
          <w:sz w:val="26"/>
          <w:szCs w:val="26"/>
        </w:rPr>
      </w:pPr>
    </w:p>
    <w:p w:rsid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Приложение   1</w:t>
      </w:r>
    </w:p>
    <w:p w:rsidR="000D7BC6" w:rsidRDefault="000D7BC6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К решению  Совета депутатов</w:t>
      </w:r>
    </w:p>
    <w:p w:rsidR="000D7BC6" w:rsidRDefault="000D7BC6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Западнодвинского сельского поселения</w:t>
      </w:r>
    </w:p>
    <w:p w:rsidR="00570180" w:rsidRDefault="00570180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Западнодвинского района</w:t>
      </w:r>
    </w:p>
    <w:p w:rsidR="00570180" w:rsidRDefault="00570180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Тверской области</w:t>
      </w:r>
    </w:p>
    <w:p w:rsidR="000D7BC6" w:rsidRDefault="004B3DD6" w:rsidP="000D7BC6">
      <w:pPr>
        <w:jc w:val="right"/>
        <w:rPr>
          <w:sz w:val="26"/>
          <w:szCs w:val="26"/>
        </w:rPr>
      </w:pPr>
      <w:r>
        <w:rPr>
          <w:sz w:val="26"/>
          <w:szCs w:val="26"/>
        </w:rPr>
        <w:t>№ 11 от 25.05.2015</w:t>
      </w: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P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rPr>
          <w:sz w:val="26"/>
          <w:szCs w:val="26"/>
        </w:rPr>
      </w:pPr>
    </w:p>
    <w:p w:rsidR="000D7BC6" w:rsidRDefault="000D7BC6" w:rsidP="000D7BC6">
      <w:pPr>
        <w:tabs>
          <w:tab w:val="left" w:pos="54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p w:rsidR="000D7BC6" w:rsidRDefault="000D7BC6" w:rsidP="000D7BC6">
      <w:pPr>
        <w:tabs>
          <w:tab w:val="left" w:pos="5415"/>
        </w:tabs>
        <w:rPr>
          <w:sz w:val="26"/>
          <w:szCs w:val="26"/>
        </w:rPr>
      </w:pPr>
    </w:p>
    <w:p w:rsidR="000D7BC6" w:rsidRDefault="000D7BC6" w:rsidP="000D7BC6">
      <w:pPr>
        <w:tabs>
          <w:tab w:val="left" w:pos="5415"/>
        </w:tabs>
        <w:rPr>
          <w:sz w:val="26"/>
          <w:szCs w:val="26"/>
        </w:rPr>
      </w:pPr>
    </w:p>
    <w:p w:rsidR="000D7BC6" w:rsidRDefault="000D7BC6" w:rsidP="000D7BC6">
      <w:pPr>
        <w:tabs>
          <w:tab w:val="left" w:pos="5415"/>
        </w:tabs>
        <w:jc w:val="center"/>
        <w:rPr>
          <w:sz w:val="44"/>
          <w:szCs w:val="44"/>
        </w:rPr>
      </w:pPr>
      <w:r w:rsidRPr="000D7BC6">
        <w:rPr>
          <w:sz w:val="44"/>
          <w:szCs w:val="44"/>
        </w:rPr>
        <w:t>МЕСТН</w:t>
      </w:r>
      <w:r>
        <w:rPr>
          <w:sz w:val="44"/>
          <w:szCs w:val="44"/>
        </w:rPr>
        <w:t>ЫЕ НОРМАТИВЫ</w:t>
      </w:r>
    </w:p>
    <w:p w:rsidR="000D7BC6" w:rsidRDefault="000D7BC6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ГРАДОСТРОИТЕЛЬНОГО</w:t>
      </w:r>
      <w:r w:rsidR="007966B4">
        <w:rPr>
          <w:sz w:val="44"/>
          <w:szCs w:val="44"/>
        </w:rPr>
        <w:t xml:space="preserve">  </w:t>
      </w:r>
      <w:r w:rsidRPr="000D7BC6">
        <w:rPr>
          <w:sz w:val="44"/>
          <w:szCs w:val="44"/>
        </w:rPr>
        <w:t>ПРОЕКТИРОВАНИЯ</w:t>
      </w: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ЗАПАДНОДВИНСКОГО СЕЛЬСКОГО </w:t>
      </w: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ПОСЕЛЕНИЯ</w:t>
      </w: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ЗАПАДНОДВИНСКОГО РАЙОНА</w:t>
      </w:r>
    </w:p>
    <w:p w:rsidR="007966B4" w:rsidRDefault="004B3DD6" w:rsidP="000D7BC6">
      <w:pPr>
        <w:tabs>
          <w:tab w:val="left" w:pos="5415"/>
        </w:tabs>
        <w:jc w:val="center"/>
        <w:rPr>
          <w:sz w:val="44"/>
          <w:szCs w:val="44"/>
        </w:rPr>
      </w:pPr>
      <w:r>
        <w:rPr>
          <w:sz w:val="44"/>
          <w:szCs w:val="44"/>
        </w:rPr>
        <w:t>ТВ</w:t>
      </w:r>
      <w:r w:rsidR="007966B4">
        <w:rPr>
          <w:sz w:val="44"/>
          <w:szCs w:val="44"/>
        </w:rPr>
        <w:t>ЕРСКОЙ ОБЛАСТИ</w:t>
      </w: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</w:p>
    <w:p w:rsidR="007966B4" w:rsidRDefault="007966B4" w:rsidP="000D7BC6">
      <w:pPr>
        <w:tabs>
          <w:tab w:val="left" w:pos="5415"/>
        </w:tabs>
        <w:jc w:val="center"/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E97F81" w:rsidRDefault="00E97F81" w:rsidP="007966B4">
      <w:pPr>
        <w:tabs>
          <w:tab w:val="left" w:pos="5415"/>
        </w:tabs>
        <w:rPr>
          <w:sz w:val="44"/>
          <w:szCs w:val="44"/>
        </w:rPr>
      </w:pPr>
    </w:p>
    <w:p w:rsidR="007966B4" w:rsidRDefault="007966B4" w:rsidP="007966B4">
      <w:pPr>
        <w:tabs>
          <w:tab w:val="left" w:pos="5415"/>
        </w:tabs>
        <w:rPr>
          <w:sz w:val="44"/>
          <w:szCs w:val="44"/>
        </w:rPr>
      </w:pPr>
    </w:p>
    <w:p w:rsidR="00570180" w:rsidRPr="00570180" w:rsidRDefault="00570180" w:rsidP="00570180">
      <w:pPr>
        <w:tabs>
          <w:tab w:val="left" w:pos="5880"/>
        </w:tabs>
      </w:pPr>
      <w:r>
        <w:rPr>
          <w:sz w:val="44"/>
          <w:szCs w:val="44"/>
        </w:rPr>
        <w:tab/>
      </w:r>
    </w:p>
    <w:p w:rsidR="00570180" w:rsidRDefault="00570180" w:rsidP="00570180">
      <w:pPr>
        <w:jc w:val="center"/>
        <w:rPr>
          <w:b/>
        </w:rPr>
      </w:pPr>
      <w:r>
        <w:rPr>
          <w:b/>
        </w:rPr>
        <w:lastRenderedPageBreak/>
        <w:t>Содержание</w:t>
      </w:r>
    </w:p>
    <w:p w:rsidR="00570180" w:rsidRDefault="00570180" w:rsidP="00570180">
      <w:pPr>
        <w:rPr>
          <w:b/>
          <w:sz w:val="22"/>
          <w:szCs w:val="22"/>
          <w:u w:val="single"/>
        </w:rPr>
      </w:pPr>
      <w:r>
        <w:rPr>
          <w:b/>
          <w:u w:val="single"/>
        </w:rPr>
        <w:t>1. Общие положения.                                                                                                                                 3</w:t>
      </w:r>
    </w:p>
    <w:p w:rsidR="00570180" w:rsidRDefault="00570180" w:rsidP="00570180">
      <w:pPr>
        <w:tabs>
          <w:tab w:val="right" w:pos="9354"/>
        </w:tabs>
      </w:pPr>
      <w:r>
        <w:t>1.1. Назначение и область применения.</w:t>
      </w:r>
      <w:r>
        <w:tab/>
        <w:t xml:space="preserve">                                                                              </w:t>
      </w:r>
    </w:p>
    <w:p w:rsidR="00570180" w:rsidRDefault="00570180" w:rsidP="00570180">
      <w:pPr>
        <w:tabs>
          <w:tab w:val="right" w:pos="9354"/>
        </w:tabs>
      </w:pPr>
      <w:r>
        <w:t xml:space="preserve">1.2. Термины и определения.                                                                                                                      </w:t>
      </w:r>
    </w:p>
    <w:p w:rsidR="00570180" w:rsidRDefault="00570180" w:rsidP="00570180">
      <w:r>
        <w:t xml:space="preserve">1.3. Нормативные ссылки.                                                                                                                          </w:t>
      </w:r>
    </w:p>
    <w:p w:rsidR="00570180" w:rsidRDefault="00570180" w:rsidP="00570180">
      <w:r>
        <w:t xml:space="preserve">1.4. Общая организация </w:t>
      </w:r>
      <w:r w:rsidR="00CC22CA">
        <w:t>и зонирование территории Западнодвинско</w:t>
      </w:r>
      <w:r>
        <w:t xml:space="preserve">го сельского поселения.                   </w:t>
      </w:r>
    </w:p>
    <w:p w:rsidR="00570180" w:rsidRDefault="00570180" w:rsidP="00570180">
      <w:r>
        <w:t xml:space="preserve">1.5. Нормативы плотности населения.                                                                                                       </w:t>
      </w:r>
    </w:p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>2. Жилая зона.                                                                                                                                             5</w:t>
      </w:r>
    </w:p>
    <w:p w:rsidR="00570180" w:rsidRDefault="00570180" w:rsidP="00570180">
      <w:r>
        <w:t xml:space="preserve">2.1. Нормативы жилищной обеспеченности.                                                                                            </w:t>
      </w:r>
    </w:p>
    <w:p w:rsidR="00570180" w:rsidRDefault="00570180" w:rsidP="00570180">
      <w:r>
        <w:t xml:space="preserve">2.2. Нормативы общей площади территорий для размещения объектов жилой застройки.                </w:t>
      </w:r>
    </w:p>
    <w:p w:rsidR="00570180" w:rsidRDefault="00570180" w:rsidP="00570180">
      <w:r>
        <w:t xml:space="preserve">2.3. Нормативы размера придомовых земельных участков                                                                     </w:t>
      </w:r>
    </w:p>
    <w:p w:rsidR="00570180" w:rsidRDefault="00570180" w:rsidP="00570180">
      <w:r>
        <w:t xml:space="preserve">2.4. Нормативы распределения жилищного строительства по этажности.                                            </w:t>
      </w:r>
    </w:p>
    <w:p w:rsidR="00570180" w:rsidRDefault="00570180" w:rsidP="00570180">
      <w:r>
        <w:t xml:space="preserve">2.5. Нормативные параметры застройки сельского поселения.               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3. Общественно-деловая зона.                                                                                 </w:t>
      </w:r>
      <w:r w:rsidR="003258D5">
        <w:rPr>
          <w:b/>
          <w:u w:val="single"/>
        </w:rPr>
        <w:t xml:space="preserve">                              9</w:t>
      </w:r>
    </w:p>
    <w:p w:rsidR="00570180" w:rsidRDefault="00570180" w:rsidP="00570180">
      <w:r>
        <w:t xml:space="preserve">3.1. Нормативы площади территорий для размещения объектов социального и                               </w:t>
      </w:r>
    </w:p>
    <w:p w:rsidR="00570180" w:rsidRDefault="00570180" w:rsidP="00570180">
      <w:r>
        <w:t xml:space="preserve">       коммунально-бытового назначения.</w:t>
      </w:r>
    </w:p>
    <w:p w:rsidR="00570180" w:rsidRDefault="00570180" w:rsidP="00570180">
      <w:r>
        <w:t xml:space="preserve">3.2. Нормативы обеспеченности детскими дошкольными учреждения.                                             </w:t>
      </w:r>
    </w:p>
    <w:p w:rsidR="00570180" w:rsidRDefault="00570180" w:rsidP="00570180">
      <w:r>
        <w:t xml:space="preserve">3.3. Нормативы обеспеченности школьными учреждениями.                                                              </w:t>
      </w:r>
    </w:p>
    <w:p w:rsidR="00570180" w:rsidRDefault="00570180" w:rsidP="00570180">
      <w:r>
        <w:t xml:space="preserve">3.4. Нормативы обеспеченности объектами здравоохранения.                                                           </w:t>
      </w:r>
    </w:p>
    <w:p w:rsidR="00570180" w:rsidRDefault="00570180" w:rsidP="00570180">
      <w:r>
        <w:t xml:space="preserve">3.5. Нормативы обеспеченности объектами торговли и питания.                                                        </w:t>
      </w:r>
    </w:p>
    <w:p w:rsidR="00570180" w:rsidRDefault="00570180" w:rsidP="00570180">
      <w:r>
        <w:t xml:space="preserve">3.6. Нормативы обеспеченности объектами культуры и спортивными сооружениями.                    </w:t>
      </w:r>
    </w:p>
    <w:p w:rsidR="00570180" w:rsidRDefault="00570180" w:rsidP="00570180">
      <w:r>
        <w:t xml:space="preserve">3.7. Нормативы обеспеченности объектами коммунально-бытового назначения.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4. Рекреационная зона.                                                                                              </w:t>
      </w:r>
      <w:r w:rsidR="003258D5">
        <w:rPr>
          <w:b/>
          <w:u w:val="single"/>
        </w:rPr>
        <w:t xml:space="preserve">                              11</w:t>
      </w:r>
    </w:p>
    <w:p w:rsidR="00570180" w:rsidRDefault="00570180" w:rsidP="00570180">
      <w:r>
        <w:t>4.1. Нормативы площади территорий для размещения объектов рекреационного                                   назначения.</w:t>
      </w:r>
    </w:p>
    <w:p w:rsidR="00570180" w:rsidRDefault="00570180" w:rsidP="00570180">
      <w:r>
        <w:t xml:space="preserve">4.2. Нормативы площади озеленения территорий объектов рекреационного назначения.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5. Зоны транспортной инфраструктуры.                                                              </w:t>
      </w:r>
      <w:r w:rsidR="003258D5">
        <w:rPr>
          <w:b/>
          <w:u w:val="single"/>
        </w:rPr>
        <w:t xml:space="preserve">                              11</w:t>
      </w:r>
    </w:p>
    <w:p w:rsidR="00570180" w:rsidRDefault="00570180" w:rsidP="00570180">
      <w:r>
        <w:t xml:space="preserve">5.1. Расчетные параметры сети улиц и дорог сельского поселения.                                                    </w:t>
      </w:r>
    </w:p>
    <w:p w:rsidR="00570180" w:rsidRDefault="00570180" w:rsidP="00570180">
      <w:r>
        <w:t xml:space="preserve">5.2. Нормативы обеспеченности объектами для хранения и обслуживания транспортных              </w:t>
      </w:r>
    </w:p>
    <w:p w:rsidR="00570180" w:rsidRDefault="00570180" w:rsidP="00570180">
      <w:r>
        <w:t xml:space="preserve">       средств.</w:t>
      </w:r>
    </w:p>
    <w:p w:rsidR="00570180" w:rsidRDefault="00570180" w:rsidP="00570180">
      <w:r>
        <w:t xml:space="preserve">5.3. Нормативы уровня автомобилизации.                                              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6. Зоны инженерной инфраструктуры.                                                                 </w:t>
      </w:r>
      <w:r w:rsidR="003258D5">
        <w:rPr>
          <w:b/>
          <w:u w:val="single"/>
        </w:rPr>
        <w:t xml:space="preserve">                              16</w:t>
      </w:r>
    </w:p>
    <w:p w:rsidR="00570180" w:rsidRDefault="00570180" w:rsidP="00570180">
      <w:r>
        <w:t xml:space="preserve">6.1. Нормативы обеспеченности водоснабжением и водоотведением.                                               </w:t>
      </w:r>
    </w:p>
    <w:p w:rsidR="00570180" w:rsidRDefault="00570180" w:rsidP="00570180">
      <w:r>
        <w:t xml:space="preserve">6.2. Нормативы обеспеченности теплоснабжением.                                                                             </w:t>
      </w:r>
    </w:p>
    <w:p w:rsidR="00570180" w:rsidRDefault="00570180" w:rsidP="00570180">
      <w:r>
        <w:t xml:space="preserve">6.3. Нормативы обеспеченности газоснабжением.                                                                                </w:t>
      </w:r>
    </w:p>
    <w:p w:rsidR="00570180" w:rsidRDefault="00570180" w:rsidP="00570180">
      <w:r>
        <w:t xml:space="preserve">6.4. Нормативы обеспеченности электропотреблением.                                                                      </w:t>
      </w:r>
    </w:p>
    <w:p w:rsidR="00570180" w:rsidRDefault="00570180" w:rsidP="00570180">
      <w:r>
        <w:t xml:space="preserve">6.5. Санитарная очистка.                                                                           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7. Зоны сельскохозяйственного использования.                                                </w:t>
      </w:r>
      <w:r w:rsidR="003258D5">
        <w:rPr>
          <w:b/>
          <w:u w:val="single"/>
        </w:rPr>
        <w:t xml:space="preserve">                              21</w:t>
      </w:r>
    </w:p>
    <w:p w:rsidR="00570180" w:rsidRDefault="00570180" w:rsidP="00570180">
      <w:r>
        <w:t xml:space="preserve">7.1. Производственные зоны.                                                                                                                   </w:t>
      </w:r>
    </w:p>
    <w:p w:rsidR="00570180" w:rsidRDefault="00570180" w:rsidP="00570180">
      <w:r>
        <w:t xml:space="preserve">7.2. Зоны, предназначенные для ведения садоводства, огородничества, дачного хозяйства.          </w:t>
      </w:r>
    </w:p>
    <w:p w:rsidR="00570180" w:rsidRDefault="00570180" w:rsidP="00570180">
      <w:r>
        <w:t xml:space="preserve">7.3. Зоны, предназначенные для ведения личного подсобного хозяйства.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8. Инженерная подготовка и защита территории.                                             </w:t>
      </w:r>
      <w:r w:rsidR="003258D5">
        <w:rPr>
          <w:b/>
          <w:u w:val="single"/>
        </w:rPr>
        <w:t xml:space="preserve">                              32</w:t>
      </w:r>
    </w:p>
    <w:p w:rsidR="00570180" w:rsidRDefault="00570180" w:rsidP="00570180">
      <w:r>
        <w:t xml:space="preserve">8.1. Отвод поверхностных вод.                                                                                                                </w:t>
      </w:r>
    </w:p>
    <w:p w:rsidR="00570180" w:rsidRDefault="00570180" w:rsidP="00570180">
      <w:r>
        <w:t xml:space="preserve">8.2. Нормативы по защите территорий от подтопления и затопления.                                               </w:t>
      </w:r>
    </w:p>
    <w:p w:rsidR="00570180" w:rsidRDefault="00570180" w:rsidP="00570180"/>
    <w:p w:rsidR="00570180" w:rsidRDefault="00570180" w:rsidP="00570180">
      <w:pPr>
        <w:rPr>
          <w:b/>
          <w:u w:val="single"/>
        </w:rPr>
      </w:pPr>
      <w:r>
        <w:rPr>
          <w:b/>
          <w:u w:val="single"/>
        </w:rPr>
        <w:t xml:space="preserve">9. Охрана окружающей среды.                                                                               </w:t>
      </w:r>
      <w:r w:rsidR="003258D5">
        <w:rPr>
          <w:b/>
          <w:u w:val="single"/>
        </w:rPr>
        <w:t xml:space="preserve">                              32</w:t>
      </w:r>
    </w:p>
    <w:p w:rsidR="00570180" w:rsidRDefault="00570180" w:rsidP="00570180">
      <w:r>
        <w:t xml:space="preserve">9.1. Разрешенные параметры допустимых уровней воздействия на человека и                                </w:t>
      </w:r>
    </w:p>
    <w:p w:rsidR="00570180" w:rsidRDefault="00570180" w:rsidP="00570180">
      <w:r>
        <w:t xml:space="preserve">       условия проживания. </w:t>
      </w:r>
    </w:p>
    <w:p w:rsidR="00570180" w:rsidRDefault="00570180" w:rsidP="00772554">
      <w:pPr>
        <w:jc w:val="both"/>
      </w:pPr>
    </w:p>
    <w:p w:rsidR="007966B4" w:rsidRPr="008B4C09" w:rsidRDefault="00570180" w:rsidP="00772554">
      <w:pPr>
        <w:jc w:val="both"/>
      </w:pPr>
      <w:r w:rsidRPr="008B4C09">
        <w:t xml:space="preserve">                                                     </w:t>
      </w:r>
      <w:r w:rsidR="00177343" w:rsidRPr="008B4C09">
        <w:rPr>
          <w:b/>
        </w:rPr>
        <w:t>1. Общие положения</w:t>
      </w:r>
    </w:p>
    <w:p w:rsidR="00177343" w:rsidRPr="008B4C09" w:rsidRDefault="00177343" w:rsidP="00772554">
      <w:pPr>
        <w:tabs>
          <w:tab w:val="left" w:pos="5415"/>
        </w:tabs>
        <w:jc w:val="both"/>
        <w:rPr>
          <w:b/>
        </w:rPr>
      </w:pPr>
    </w:p>
    <w:p w:rsidR="00177343" w:rsidRPr="008B4C09" w:rsidRDefault="00177343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1.1. Назначение и область применения</w:t>
      </w:r>
    </w:p>
    <w:p w:rsidR="00177343" w:rsidRPr="008B4C09" w:rsidRDefault="00177343" w:rsidP="00772554">
      <w:pPr>
        <w:tabs>
          <w:tab w:val="left" w:pos="5415"/>
        </w:tabs>
        <w:jc w:val="both"/>
      </w:pPr>
    </w:p>
    <w:p w:rsidR="00177343" w:rsidRPr="008B4C09" w:rsidRDefault="0082672D" w:rsidP="00772554">
      <w:pPr>
        <w:tabs>
          <w:tab w:val="left" w:pos="5415"/>
        </w:tabs>
        <w:jc w:val="both"/>
      </w:pPr>
      <w:r w:rsidRPr="008B4C09">
        <w:t xml:space="preserve">1.1.1. </w:t>
      </w:r>
      <w:r w:rsidR="00177343" w:rsidRPr="008B4C09">
        <w:t>Местные нормативы градостроительного проектирования Западнодвинского сельского поселения Западнодвинского района Тверской области (далее - Нормативы) разработаны в соответствии с Градостроительным кодексом  Российской Федерации, региональными нормативами градостроительного проектирования Тверской области и иными нормативными правовыми актами Российской Федерации, применяются при подготовке, согласовании, экспертизе, утверждении генерального плана Западнодвинского сельского поселения, документов градостроительного зонирования (правил землепользования и застройки) и документации по планировке территории ( проектов планировки территории,</w:t>
      </w:r>
      <w:r w:rsidRPr="008B4C09">
        <w:t xml:space="preserve"> проектов межевания территории и градостроительных планов земельных участков) с учетом перспективы развития поселения.</w:t>
      </w:r>
    </w:p>
    <w:p w:rsidR="0082672D" w:rsidRPr="008B4C09" w:rsidRDefault="0082672D" w:rsidP="00772554">
      <w:pPr>
        <w:tabs>
          <w:tab w:val="left" w:pos="5415"/>
        </w:tabs>
        <w:jc w:val="both"/>
      </w:pPr>
      <w:r w:rsidRPr="008B4C09">
        <w:t xml:space="preserve">1.1.2. Местные нормативы градостроительного  проектирования поселения содержат минимальные расчетные показатели </w:t>
      </w:r>
      <w:r w:rsidR="00C15876" w:rsidRPr="008B4C09">
        <w:t>обеспечения</w:t>
      </w:r>
      <w:r w:rsidRPr="008B4C09">
        <w:t xml:space="preserve">  благоприятных условий жизнедеятельности человека ( в том числе </w:t>
      </w:r>
      <w:r w:rsidR="00C15876" w:rsidRPr="008B4C09">
        <w:t>объектами</w:t>
      </w:r>
      <w:r w:rsidRPr="008B4C09">
        <w:t xml:space="preserve"> социального и коммунально-бытового назначения, доступности таких объектов для населения (включая инвалидов), объектами инженерно – транспортной инфраструктуры, благоустройства территории). Предупреждения и устранения негативного воздействия факторов среды обитания на население, безопасности функционирования формируемой среды, а также устойчивости в чрезвычайных ситуациях.</w:t>
      </w:r>
    </w:p>
    <w:p w:rsidR="0082672D" w:rsidRPr="008B4C09" w:rsidRDefault="0082672D" w:rsidP="00772554">
      <w:pPr>
        <w:tabs>
          <w:tab w:val="left" w:pos="5415"/>
        </w:tabs>
        <w:jc w:val="both"/>
      </w:pPr>
    </w:p>
    <w:p w:rsidR="0082672D" w:rsidRPr="008B4C09" w:rsidRDefault="0082672D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1.2. Термины и определения</w:t>
      </w:r>
    </w:p>
    <w:p w:rsidR="0082672D" w:rsidRPr="008B4C09" w:rsidRDefault="0082672D" w:rsidP="00772554">
      <w:pPr>
        <w:tabs>
          <w:tab w:val="left" w:pos="5415"/>
        </w:tabs>
        <w:jc w:val="both"/>
      </w:pPr>
      <w:r w:rsidRPr="008B4C09">
        <w:t>1.2.1. Основные термины и определения, исполь</w:t>
      </w:r>
      <w:r w:rsidR="009342F9" w:rsidRPr="008B4C09">
        <w:t>зуемые в настоящих нормативах, соответствую</w:t>
      </w:r>
      <w:r w:rsidR="002264F4" w:rsidRPr="008B4C09">
        <w:t>т терминам и определениям, испо</w:t>
      </w:r>
      <w:r w:rsidR="009342F9" w:rsidRPr="008B4C09">
        <w:t>льзуемым: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 xml:space="preserve">           - в федеральных законах;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 xml:space="preserve">           - в законах Тверской области;</w:t>
      </w:r>
    </w:p>
    <w:p w:rsidR="009342F9" w:rsidRPr="008B4C09" w:rsidRDefault="002264F4" w:rsidP="00772554">
      <w:pPr>
        <w:tabs>
          <w:tab w:val="left" w:pos="5415"/>
        </w:tabs>
        <w:jc w:val="both"/>
      </w:pPr>
      <w:r w:rsidRPr="008B4C09">
        <w:t xml:space="preserve">           - в </w:t>
      </w:r>
      <w:r w:rsidR="009342F9" w:rsidRPr="008B4C09">
        <w:t xml:space="preserve"> национальных стандартах и сводах правил;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 xml:space="preserve">           - в  региональных нормативах градостроительного проектирования  Тверской области.</w:t>
      </w:r>
    </w:p>
    <w:p w:rsidR="000D7BC6" w:rsidRPr="008B4C09" w:rsidRDefault="000D7BC6" w:rsidP="00772554">
      <w:pPr>
        <w:tabs>
          <w:tab w:val="left" w:pos="5415"/>
        </w:tabs>
        <w:jc w:val="both"/>
      </w:pPr>
    </w:p>
    <w:p w:rsidR="009342F9" w:rsidRPr="008B4C09" w:rsidRDefault="009342F9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1.3. Нормативные ссылки</w:t>
      </w:r>
    </w:p>
    <w:p w:rsidR="009342F9" w:rsidRPr="008B4C09" w:rsidRDefault="009342F9" w:rsidP="00772554">
      <w:pPr>
        <w:tabs>
          <w:tab w:val="left" w:pos="5415"/>
        </w:tabs>
        <w:jc w:val="both"/>
      </w:pPr>
      <w:r w:rsidRPr="008B4C09">
        <w:t>1.3.1. Перечень правовых актов Российской Федерации и Тверской области, используемых при разработке настоящих нормативов, приведен в приложении 2 к региональным нормативам градостроительного проектирования  Тверской области.</w:t>
      </w:r>
    </w:p>
    <w:p w:rsidR="002264F4" w:rsidRPr="008B4C09" w:rsidRDefault="002264F4" w:rsidP="00772554">
      <w:pPr>
        <w:tabs>
          <w:tab w:val="left" w:pos="5415"/>
        </w:tabs>
        <w:jc w:val="both"/>
      </w:pPr>
      <w:r w:rsidRPr="008B4C09">
        <w:t xml:space="preserve">                                  </w:t>
      </w:r>
      <w:r w:rsidR="00772554">
        <w:t xml:space="preserve">                               </w:t>
      </w:r>
    </w:p>
    <w:p w:rsidR="002264F4" w:rsidRPr="008B4C09" w:rsidRDefault="002264F4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1.4.  Общая организация и зонирование территорий</w:t>
      </w:r>
    </w:p>
    <w:p w:rsidR="002264F4" w:rsidRPr="008B4C09" w:rsidRDefault="002264F4" w:rsidP="00772554">
      <w:pPr>
        <w:tabs>
          <w:tab w:val="left" w:pos="5415"/>
        </w:tabs>
        <w:jc w:val="both"/>
        <w:rPr>
          <w:b/>
        </w:rPr>
      </w:pPr>
      <w:r w:rsidRPr="008B4C09">
        <w:rPr>
          <w:b/>
        </w:rPr>
        <w:t>Западнодвинского сельского поселения</w:t>
      </w:r>
    </w:p>
    <w:p w:rsidR="00C15876" w:rsidRPr="008B4C09" w:rsidRDefault="00C15876" w:rsidP="00772554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772554">
        <w:rPr>
          <w:rFonts w:ascii="Times New Roman" w:hAnsi="Times New Roman"/>
          <w:sz w:val="24"/>
          <w:szCs w:val="24"/>
        </w:rPr>
        <w:t xml:space="preserve">1.4.1. Общая площадь территории поселения составляет </w:t>
      </w:r>
      <w:r w:rsidR="004B3DD6" w:rsidRPr="00772554">
        <w:rPr>
          <w:rFonts w:ascii="Times New Roman" w:hAnsi="Times New Roman"/>
          <w:sz w:val="24"/>
          <w:szCs w:val="24"/>
        </w:rPr>
        <w:t>787</w:t>
      </w:r>
      <w:r w:rsidRPr="00772554">
        <w:rPr>
          <w:rFonts w:ascii="Times New Roman" w:hAnsi="Times New Roman"/>
          <w:sz w:val="24"/>
          <w:szCs w:val="24"/>
        </w:rPr>
        <w:t xml:space="preserve">    кв. км в границах  которого находятся 83 населенных пункта:</w:t>
      </w:r>
      <w:r w:rsidRPr="008B4C09">
        <w:rPr>
          <w:sz w:val="24"/>
          <w:szCs w:val="24"/>
        </w:rPr>
        <w:t xml:space="preserve"> </w:t>
      </w:r>
      <w:r w:rsidRPr="008B4C09">
        <w:rPr>
          <w:rFonts w:ascii="Times New Roman" w:hAnsi="Times New Roman"/>
          <w:sz w:val="24"/>
          <w:szCs w:val="24"/>
        </w:rPr>
        <w:t>ж.-д. разъезд Замошье, деревни: Абаконово, Авдеево, Александровское , Андрианово , Ануфриево, Баево , Барлово , Барино , Белейка, Бибирево , Ботино , Василево , Велеса , Вережуни, Вороново , Вязки , Глубокое , Дедово , Дорохово , Дорофеево , Дуброво , Дрогалово, Ефремово , Жар, Жданово , Железово , Заиловье, Замошье , Заполье , Золотухи, Зуево, Зубово , Загорье, Залужье, Злобино , Исаково, Карловка , Качевицы, Кирпичник, Котово , Коробки, Кокорево, Колотово , Красноселье , Кучино ,  Лаврово , Лазарево, Лейкино , Литвиново , Мартьянково, Можайцы, Мухино, Наволока,  Никополь, Новая , Ново-Ивановское , Новостройка, Острожки, Песно, Полутино,  Проплеткино, Рылово, Сазоново , Савостино, Сеньково, Соломкино, Совец,  Сосвятское, Старина, Трофимово , Тюхово , Улин , Фофаново, Харино ,  Хлюсты, Холм, Хотино, Шевердино, Шестаково, Щеголево , Щиборово, Яковлевское.</w:t>
      </w:r>
    </w:p>
    <w:p w:rsidR="002264F4" w:rsidRPr="008B4C09" w:rsidRDefault="00665968" w:rsidP="00772554">
      <w:pPr>
        <w:tabs>
          <w:tab w:val="left" w:pos="5415"/>
        </w:tabs>
        <w:jc w:val="both"/>
      </w:pPr>
      <w:r w:rsidRPr="008B4C09">
        <w:rPr>
          <w:rFonts w:ascii="Arial" w:hAnsi="Arial"/>
        </w:rPr>
        <w:t xml:space="preserve">     </w:t>
      </w:r>
      <w:r w:rsidR="00C15876" w:rsidRPr="008B4C09">
        <w:t>Численность населения по Всероссийской  переписи населения 2010 г. составляет 1870 человек.</w:t>
      </w:r>
    </w:p>
    <w:p w:rsidR="00C15876" w:rsidRPr="008B4C09" w:rsidRDefault="00C15876" w:rsidP="00772554">
      <w:pPr>
        <w:tabs>
          <w:tab w:val="left" w:pos="5415"/>
        </w:tabs>
        <w:jc w:val="both"/>
      </w:pPr>
      <w:r w:rsidRPr="008B4C09">
        <w:t xml:space="preserve">    При определении перспектив развития поселения учитывается: </w:t>
      </w:r>
    </w:p>
    <w:p w:rsidR="00C15876" w:rsidRPr="008B4C09" w:rsidRDefault="00C15876" w:rsidP="00772554">
      <w:pPr>
        <w:tabs>
          <w:tab w:val="left" w:pos="5415"/>
        </w:tabs>
        <w:jc w:val="both"/>
      </w:pPr>
      <w:r w:rsidRPr="008B4C09">
        <w:t xml:space="preserve">        - численность населения на расчетный период;</w:t>
      </w:r>
    </w:p>
    <w:p w:rsidR="00C15876" w:rsidRPr="008B4C09" w:rsidRDefault="00C15876" w:rsidP="00772554">
      <w:pPr>
        <w:tabs>
          <w:tab w:val="left" w:pos="5415"/>
        </w:tabs>
        <w:jc w:val="both"/>
      </w:pPr>
      <w:r w:rsidRPr="008B4C09">
        <w:t xml:space="preserve">        -  местоположение поселения в системе расселения области и муниципального района</w:t>
      </w:r>
      <w:r w:rsidR="00273E7C" w:rsidRPr="008B4C09">
        <w:t>: Западнодвинского;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lastRenderedPageBreak/>
        <w:t xml:space="preserve">        -  историко – культурное значение поселения, а также населенных пунктов, входящих в его составу;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 xml:space="preserve">        -  прогноз социоально – экономического развития территории;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 xml:space="preserve">        - санитарно – эпидемиологическую и экологическую обстановку территории.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>1.4.2. Сельское поселение в зависимости от проектной численности населения на прогнозируемый период подразделения на группы:</w:t>
      </w:r>
    </w:p>
    <w:p w:rsidR="00273E7C" w:rsidRPr="008B4C09" w:rsidRDefault="00273E7C" w:rsidP="00772554">
      <w:pPr>
        <w:tabs>
          <w:tab w:val="left" w:pos="5415"/>
        </w:tabs>
        <w:jc w:val="both"/>
      </w:pPr>
      <w:r w:rsidRPr="008B4C09">
        <w:t xml:space="preserve">         - среднее – свыше 0,2 до 1 тыс. человек;</w:t>
      </w:r>
    </w:p>
    <w:p w:rsidR="00F6367F" w:rsidRPr="008B4C09" w:rsidRDefault="00891830" w:rsidP="00772554">
      <w:pPr>
        <w:tabs>
          <w:tab w:val="left" w:pos="5415"/>
        </w:tabs>
        <w:jc w:val="both"/>
      </w:pPr>
      <w:r w:rsidRPr="008B4C09">
        <w:t>1.4.3. Территория Западнодвинского поселения подразделяется на следующие функциональные зоны: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жилая;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общественно-деловая;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производственная;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инженерной инфраструктуры;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транспортной инфраструктуры;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сельскохозяйственного использования;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рекреационного назначения;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особо охраняемой территории;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специального назначения;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        - иные виды зон.</w:t>
      </w:r>
    </w:p>
    <w:p w:rsidR="00891830" w:rsidRPr="008B4C09" w:rsidRDefault="00891830" w:rsidP="00772554">
      <w:pPr>
        <w:tabs>
          <w:tab w:val="left" w:pos="5415"/>
        </w:tabs>
        <w:jc w:val="both"/>
      </w:pPr>
      <w:r w:rsidRPr="008B4C09">
        <w:t xml:space="preserve">1.4.4. В границах функциональных зон поселения устанавливаются территориальные зоны, состав и особенности использования которых, определяются </w:t>
      </w:r>
      <w:r w:rsidR="00665968" w:rsidRPr="008B4C09">
        <w:t xml:space="preserve"> правилами землепользования и застройки поселения.</w:t>
      </w:r>
    </w:p>
    <w:p w:rsidR="00D94009" w:rsidRPr="008B4C09" w:rsidRDefault="00665968" w:rsidP="00772554">
      <w:pPr>
        <w:tabs>
          <w:tab w:val="left" w:pos="5415"/>
        </w:tabs>
        <w:jc w:val="both"/>
      </w:pPr>
      <w:r w:rsidRPr="008B4C09">
        <w:t xml:space="preserve">                         </w:t>
      </w:r>
      <w:r w:rsidR="008B4C09">
        <w:t xml:space="preserve">                        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B4C09">
        <w:rPr>
          <w:b/>
        </w:rPr>
        <w:t>1.5. Нормативы плотности населения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1.5.1. </w:t>
      </w:r>
      <w:r w:rsidRPr="008B4C09">
        <w:t>Расчетную плотность населения</w:t>
      </w:r>
      <w:r w:rsidRPr="008B4C09">
        <w:rPr>
          <w:bCs/>
        </w:rPr>
        <w:t xml:space="preserve"> на территории населенного пункта поселения  принять в соответствии с таблицей 1.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</w:t>
      </w:r>
    </w:p>
    <w:tbl>
      <w:tblPr>
        <w:tblpPr w:leftFromText="180" w:rightFromText="180" w:vertAnchor="text" w:horzAnchor="margin" w:tblpXSpec="center" w:tblpY="393"/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889"/>
        <w:gridCol w:w="891"/>
        <w:gridCol w:w="891"/>
        <w:gridCol w:w="891"/>
        <w:gridCol w:w="890"/>
        <w:gridCol w:w="891"/>
        <w:gridCol w:w="891"/>
        <w:gridCol w:w="891"/>
      </w:tblGrid>
      <w:tr w:rsidR="00D94009" w:rsidRPr="008B4C09" w:rsidTr="00D94009">
        <w:trPr>
          <w:trHeight w:val="284"/>
        </w:trPr>
        <w:tc>
          <w:tcPr>
            <w:tcW w:w="3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Тип дома</w:t>
            </w:r>
          </w:p>
        </w:tc>
        <w:tc>
          <w:tcPr>
            <w:tcW w:w="712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lang w:eastAsia="en-US"/>
              </w:rPr>
            </w:pPr>
            <w:r w:rsidRPr="008B4C09">
              <w:t xml:space="preserve">Плотность населения, чел./га, </w:t>
            </w:r>
          </w:p>
          <w:p w:rsidR="00D94009" w:rsidRPr="008B4C09" w:rsidRDefault="00D94009" w:rsidP="00772554">
            <w:pPr>
              <w:ind w:left="-57" w:right="-57" w:firstLine="709"/>
              <w:jc w:val="both"/>
              <w:rPr>
                <w:lang w:eastAsia="en-US"/>
              </w:rPr>
            </w:pPr>
            <w:r w:rsidRPr="008B4C09">
              <w:t>при среднем размере семьи, чел.</w:t>
            </w:r>
          </w:p>
        </w:tc>
      </w:tr>
      <w:tr w:rsidR="00D94009" w:rsidRPr="008B4C09" w:rsidTr="00D94009">
        <w:trPr>
          <w:trHeight w:val="373"/>
        </w:trPr>
        <w:tc>
          <w:tcPr>
            <w:tcW w:w="3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2,5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3,0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3,5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4,0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4,5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5,0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5,5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6,0</w:t>
            </w:r>
          </w:p>
        </w:tc>
      </w:tr>
      <w:tr w:rsidR="00D94009" w:rsidRPr="008B4C09" w:rsidTr="00D94009">
        <w:trPr>
          <w:trHeight w:val="46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108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Индивидуальный, блокированный с придомовым (приквартирным) участком, кв.м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trHeight w:val="291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16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24</w:t>
            </w:r>
          </w:p>
        </w:tc>
      </w:tr>
      <w:tr w:rsidR="00D94009" w:rsidRPr="008B4C09" w:rsidTr="00D94009">
        <w:trPr>
          <w:trHeight w:val="199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</w:tr>
      <w:tr w:rsidR="00D94009" w:rsidRPr="008B4C09" w:rsidTr="00D94009">
        <w:trPr>
          <w:trHeight w:val="249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17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21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37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44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42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33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41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48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</w:tr>
      <w:tr w:rsidR="00D94009" w:rsidRPr="008B4C09" w:rsidTr="00D94009">
        <w:trPr>
          <w:trHeight w:val="91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35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45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54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56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val="en-US" w:eastAsia="en-US"/>
              </w:rPr>
            </w:pPr>
            <w:r w:rsidRPr="008B4C09">
              <w:rPr>
                <w:bCs/>
              </w:rPr>
              <w:t>65</w:t>
            </w:r>
          </w:p>
        </w:tc>
      </w:tr>
      <w:tr w:rsidR="00D94009" w:rsidRPr="008B4C09" w:rsidTr="00D94009">
        <w:trPr>
          <w:trHeight w:val="542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Секционный с числом этажей: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trHeight w:val="281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130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trHeight w:val="227"/>
        </w:trPr>
        <w:tc>
          <w:tcPr>
            <w:tcW w:w="3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170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</w:tbl>
    <w:p w:rsidR="00D94009" w:rsidRPr="008B4C09" w:rsidRDefault="00D94009" w:rsidP="00772554">
      <w:pPr>
        <w:pStyle w:val="0"/>
        <w:ind w:left="3828" w:firstLine="0"/>
        <w:rPr>
          <w:b/>
          <w:sz w:val="24"/>
          <w:szCs w:val="24"/>
        </w:rPr>
      </w:pPr>
    </w:p>
    <w:p w:rsidR="00D94009" w:rsidRDefault="00D94009" w:rsidP="00772554">
      <w:pPr>
        <w:pStyle w:val="0"/>
        <w:ind w:left="3828" w:firstLine="0"/>
        <w:rPr>
          <w:b/>
          <w:sz w:val="24"/>
          <w:szCs w:val="24"/>
        </w:rPr>
      </w:pPr>
    </w:p>
    <w:p w:rsidR="003258D5" w:rsidRDefault="003258D5" w:rsidP="00772554">
      <w:pPr>
        <w:pStyle w:val="0"/>
        <w:ind w:left="3828" w:firstLine="0"/>
        <w:rPr>
          <w:b/>
          <w:sz w:val="24"/>
          <w:szCs w:val="24"/>
        </w:rPr>
      </w:pPr>
    </w:p>
    <w:p w:rsidR="003258D5" w:rsidRPr="008B4C09" w:rsidRDefault="003258D5" w:rsidP="00772554">
      <w:pPr>
        <w:pStyle w:val="0"/>
        <w:ind w:left="3828" w:firstLine="0"/>
        <w:rPr>
          <w:b/>
          <w:sz w:val="24"/>
          <w:szCs w:val="24"/>
        </w:rPr>
      </w:pPr>
    </w:p>
    <w:p w:rsidR="00D94009" w:rsidRPr="008B4C09" w:rsidRDefault="003258D5" w:rsidP="003258D5">
      <w:pPr>
        <w:pStyle w:val="0"/>
        <w:ind w:left="3261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</w:t>
      </w:r>
      <w:r w:rsidR="00D94009" w:rsidRPr="008B4C09">
        <w:rPr>
          <w:b/>
          <w:sz w:val="24"/>
          <w:szCs w:val="24"/>
        </w:rPr>
        <w:t>Жилая зона</w:t>
      </w:r>
    </w:p>
    <w:p w:rsidR="00D94009" w:rsidRPr="008B4C09" w:rsidRDefault="00D94009" w:rsidP="00772554">
      <w:pPr>
        <w:pStyle w:val="0"/>
        <w:ind w:left="4188" w:firstLine="0"/>
        <w:rPr>
          <w:sz w:val="24"/>
          <w:szCs w:val="24"/>
        </w:rPr>
      </w:pPr>
    </w:p>
    <w:p w:rsidR="00D94009" w:rsidRPr="008B4C09" w:rsidRDefault="00D94009" w:rsidP="003258D5">
      <w:pPr>
        <w:pStyle w:val="0"/>
        <w:numPr>
          <w:ilvl w:val="1"/>
          <w:numId w:val="20"/>
        </w:numPr>
        <w:spacing w:after="240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жилищной обеспеченности</w:t>
      </w:r>
    </w:p>
    <w:p w:rsidR="00D94009" w:rsidRPr="008B4C09" w:rsidRDefault="00D94009" w:rsidP="00772554">
      <w:pPr>
        <w:pStyle w:val="0"/>
        <w:ind w:firstLine="0"/>
        <w:rPr>
          <w:sz w:val="24"/>
          <w:szCs w:val="24"/>
        </w:rPr>
      </w:pPr>
      <w:r w:rsidRPr="008B4C09">
        <w:rPr>
          <w:sz w:val="24"/>
          <w:szCs w:val="24"/>
        </w:rPr>
        <w:t>2.1.1. Расчетную минимальную обеспеченность общей площадью жилых помещений в сельских населенных пунктах следует принимать: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8B4C09">
        <w:rPr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8B4C09">
          <w:rPr>
            <w:sz w:val="24"/>
            <w:szCs w:val="24"/>
          </w:rPr>
          <w:t>2015 г</w:t>
        </w:r>
      </w:smartTag>
      <w:r w:rsidRPr="008B4C09">
        <w:rPr>
          <w:sz w:val="24"/>
          <w:szCs w:val="24"/>
        </w:rPr>
        <w:t>. – 35,5 кв. м/чел.;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8B4C09">
        <w:rPr>
          <w:sz w:val="24"/>
          <w:szCs w:val="24"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8B4C09">
          <w:rPr>
            <w:sz w:val="24"/>
            <w:szCs w:val="24"/>
          </w:rPr>
          <w:t>2025 г</w:t>
        </w:r>
      </w:smartTag>
      <w:r w:rsidRPr="008B4C09">
        <w:rPr>
          <w:sz w:val="24"/>
          <w:szCs w:val="24"/>
        </w:rPr>
        <w:t>. – 40,0 кв. м/чел.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rPr>
          <w:sz w:val="24"/>
          <w:szCs w:val="24"/>
        </w:rPr>
      </w:pPr>
      <w:r w:rsidRPr="008B4C09">
        <w:rPr>
          <w:sz w:val="24"/>
          <w:szCs w:val="24"/>
        </w:rPr>
        <w:t>2.1.2. Расчетные показатели минимальной обеспеченности общей площадью жилых помещений для индивидуальной застройки не нормируются.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ind w:firstLine="284"/>
        <w:rPr>
          <w:sz w:val="24"/>
          <w:szCs w:val="24"/>
        </w:rPr>
      </w:pPr>
    </w:p>
    <w:p w:rsidR="00D94009" w:rsidRPr="008B4C09" w:rsidRDefault="00D94009" w:rsidP="00772554">
      <w:pPr>
        <w:pStyle w:val="000"/>
        <w:numPr>
          <w:ilvl w:val="0"/>
          <w:numId w:val="0"/>
        </w:numPr>
        <w:ind w:left="1440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2.2. Нормативы общей площади территорий для размещения объектов жилой застройки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ind w:left="144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ind w:firstLine="0"/>
        <w:rPr>
          <w:sz w:val="24"/>
          <w:szCs w:val="24"/>
        </w:rPr>
      </w:pPr>
      <w:r w:rsidRPr="008B4C09">
        <w:rPr>
          <w:sz w:val="24"/>
          <w:szCs w:val="24"/>
        </w:rPr>
        <w:t>2.2.1. Для предварительного определения потребной селитебной территории зоны малоэтажной жилой застройки сельского поселения следует принимать следующие показатели на один дом (квартиру) при застройке: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tabs>
          <w:tab w:val="clear" w:pos="0"/>
        </w:tabs>
        <w:ind w:left="720"/>
        <w:rPr>
          <w:sz w:val="24"/>
          <w:szCs w:val="24"/>
        </w:rPr>
      </w:pPr>
      <w:r w:rsidRPr="008B4C09">
        <w:rPr>
          <w:sz w:val="24"/>
          <w:szCs w:val="24"/>
        </w:rPr>
        <w:t xml:space="preserve">- индивидуальными жилыми домами с участками при доме - по </w:t>
      </w:r>
      <w:r w:rsidRPr="008B4C09">
        <w:rPr>
          <w:sz w:val="24"/>
          <w:szCs w:val="24"/>
        </w:rPr>
        <w:br/>
        <w:t>таблице 2;</w:t>
      </w:r>
    </w:p>
    <w:p w:rsidR="00D94009" w:rsidRPr="008B4C09" w:rsidRDefault="00D94009" w:rsidP="00772554">
      <w:pPr>
        <w:pStyle w:val="000"/>
        <w:numPr>
          <w:ilvl w:val="0"/>
          <w:numId w:val="0"/>
        </w:numPr>
        <w:ind w:left="720"/>
        <w:rPr>
          <w:sz w:val="24"/>
          <w:szCs w:val="24"/>
        </w:rPr>
      </w:pPr>
      <w:r w:rsidRPr="008B4C09">
        <w:rPr>
          <w:sz w:val="24"/>
          <w:szCs w:val="24"/>
        </w:rPr>
        <w:t>- секционными и блокированными домами без учас</w:t>
      </w:r>
      <w:r w:rsidR="008B4C09">
        <w:rPr>
          <w:sz w:val="24"/>
          <w:szCs w:val="24"/>
        </w:rPr>
        <w:t>тков при квартире - по таблице</w:t>
      </w:r>
    </w:p>
    <w:p w:rsidR="00D94009" w:rsidRPr="008B4C09" w:rsidRDefault="00D94009" w:rsidP="007725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Таблица 2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724"/>
      </w:tblGrid>
      <w:tr w:rsidR="00D94009" w:rsidRPr="008B4C09" w:rsidTr="00D94009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>Площадь участка при доме, кв. м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 xml:space="preserve">Расчетная площадь селитебной  </w:t>
            </w:r>
          </w:p>
          <w:p w:rsidR="00D94009" w:rsidRPr="008B4C09" w:rsidRDefault="00D94009" w:rsidP="00772554">
            <w:pPr>
              <w:pStyle w:val="01"/>
              <w:jc w:val="both"/>
            </w:pPr>
            <w:r w:rsidRPr="008B4C09">
              <w:t>территории на одну квартиру, га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0,25 - 0,27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0,21 - 0,23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0,17 - 0,20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0,15 - 0,17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0,13 - 0,15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0,11 - 0,13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0,08 - 0,11</w:t>
            </w:r>
          </w:p>
        </w:tc>
      </w:tr>
    </w:tbl>
    <w:p w:rsidR="00D94009" w:rsidRPr="008B4C09" w:rsidRDefault="00D94009" w:rsidP="00772554">
      <w:pPr>
        <w:pStyle w:val="ConsPlusNormal"/>
        <w:widowControl/>
        <w:ind w:firstLine="0"/>
        <w:rPr>
          <w:sz w:val="24"/>
          <w:szCs w:val="24"/>
        </w:rPr>
      </w:pPr>
    </w:p>
    <w:p w:rsidR="00D94009" w:rsidRPr="008B4C09" w:rsidRDefault="00D94009" w:rsidP="00772554">
      <w:pPr>
        <w:pStyle w:val="ConsPlusNormal"/>
        <w:widowControl/>
        <w:ind w:left="720" w:firstLine="0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915"/>
        <w:gridCol w:w="5724"/>
      </w:tblGrid>
      <w:tr w:rsidR="00D94009" w:rsidRPr="008B4C09" w:rsidTr="00D94009">
        <w:trPr>
          <w:cantSplit/>
          <w:trHeight w:val="36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>Число этажей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01"/>
              <w:snapToGrid w:val="0"/>
              <w:jc w:val="both"/>
            </w:pPr>
            <w:r w:rsidRPr="008B4C09">
              <w:t>Расчетная площадь селитебной</w:t>
            </w:r>
          </w:p>
          <w:p w:rsidR="00D94009" w:rsidRPr="008B4C09" w:rsidRDefault="00D94009" w:rsidP="00772554">
            <w:pPr>
              <w:pStyle w:val="01"/>
              <w:jc w:val="both"/>
            </w:pPr>
            <w:r w:rsidRPr="008B4C09">
              <w:t>территории на одну квартиру, га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</w:tr>
      <w:tr w:rsidR="00D94009" w:rsidRPr="008B4C09" w:rsidTr="00D94009">
        <w:trPr>
          <w:cantSplit/>
          <w:trHeight w:val="240"/>
        </w:trPr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pStyle w:val="ConsPlusNormal"/>
              <w:widowControl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</w:tbl>
    <w:p w:rsidR="00D94009" w:rsidRPr="008B4C09" w:rsidRDefault="00D94009" w:rsidP="00772554">
      <w:pPr>
        <w:pStyle w:val="00"/>
        <w:ind w:left="720" w:firstLine="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Примечания.</w:t>
      </w:r>
    </w:p>
    <w:p w:rsidR="00D94009" w:rsidRPr="008B4C09" w:rsidRDefault="00D94009" w:rsidP="00772554">
      <w:pPr>
        <w:pStyle w:val="00"/>
        <w:ind w:firstLine="72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1. Нижний предел селитебной  площади для индивидуальных жилых домов принимается для крупных и больших населенных пунктов, верхний - для средних и малых.</w:t>
      </w:r>
    </w:p>
    <w:p w:rsidR="00D94009" w:rsidRPr="008B4C09" w:rsidRDefault="00D94009" w:rsidP="00772554">
      <w:pPr>
        <w:pStyle w:val="00"/>
        <w:ind w:firstLine="72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2. При необходимости организации обособленных хозяйственных проездов площадь селитебной территории увеличивается на 10 процентов.</w:t>
      </w: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3. При подсчете площади селитебной территории исключаются не пригодные для застройки территории - овраги, крутые склоны, земельные участки учреждений и предприятий обслуживания межселенного значения.</w:t>
      </w: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  <w:r w:rsidRPr="008B4C09">
        <w:rPr>
          <w:b/>
          <w:i w:val="0"/>
          <w:sz w:val="24"/>
          <w:szCs w:val="24"/>
        </w:rPr>
        <w:t>2.3. Нормативы размера придомовых земельных участков</w:t>
      </w:r>
    </w:p>
    <w:p w:rsidR="00D94009" w:rsidRPr="008B4C09" w:rsidRDefault="00D94009" w:rsidP="00772554">
      <w:pPr>
        <w:pStyle w:val="00"/>
        <w:ind w:firstLine="0"/>
        <w:rPr>
          <w:i w:val="0"/>
          <w:sz w:val="24"/>
          <w:szCs w:val="24"/>
        </w:rPr>
      </w:pPr>
    </w:p>
    <w:p w:rsidR="00D94009" w:rsidRPr="008B4C09" w:rsidRDefault="00D94009" w:rsidP="00772554">
      <w:pPr>
        <w:pStyle w:val="00"/>
        <w:ind w:firstLine="0"/>
        <w:rPr>
          <w:i w:val="0"/>
          <w:sz w:val="24"/>
          <w:szCs w:val="24"/>
        </w:rPr>
      </w:pPr>
      <w:r w:rsidRPr="008B4C09">
        <w:rPr>
          <w:i w:val="0"/>
          <w:sz w:val="24"/>
          <w:szCs w:val="24"/>
        </w:rPr>
        <w:t>2.3.1. Предельные размеры земельных участков для индивидуального жилищного строительства и  личного подсобного хозяйства в поселении установлены органом местного самоуправления и составляют: 4100 кв.м.</w:t>
      </w:r>
    </w:p>
    <w:p w:rsidR="00D94009" w:rsidRPr="008B4C09" w:rsidRDefault="00D94009" w:rsidP="00772554">
      <w:pPr>
        <w:pStyle w:val="00"/>
        <w:ind w:firstLine="708"/>
        <w:rPr>
          <w:i w:val="0"/>
          <w:sz w:val="24"/>
          <w:szCs w:val="24"/>
        </w:rPr>
      </w:pPr>
    </w:p>
    <w:p w:rsidR="00D94009" w:rsidRPr="008B4C09" w:rsidRDefault="00D94009" w:rsidP="00772554">
      <w:pPr>
        <w:pStyle w:val="00"/>
        <w:ind w:firstLine="708"/>
        <w:rPr>
          <w:b/>
          <w:i w:val="0"/>
          <w:sz w:val="24"/>
          <w:szCs w:val="24"/>
        </w:rPr>
      </w:pPr>
      <w:r w:rsidRPr="008B4C09">
        <w:rPr>
          <w:b/>
          <w:i w:val="0"/>
          <w:sz w:val="24"/>
          <w:szCs w:val="24"/>
        </w:rPr>
        <w:t>2.4. Нормативы распределения жилищного строительства по этажности</w:t>
      </w:r>
    </w:p>
    <w:p w:rsidR="00D94009" w:rsidRPr="008B4C09" w:rsidRDefault="00D94009" w:rsidP="00772554">
      <w:pPr>
        <w:pStyle w:val="0"/>
        <w:ind w:firstLine="709"/>
        <w:rPr>
          <w:b/>
          <w:sz w:val="24"/>
          <w:szCs w:val="24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2.4.1. Для сельских населенных пунктов в составе сельских поселений рекомендуется распределение нового жилищного строительства по типам застройки и этажности в соответствии с таблицей 4.</w:t>
      </w: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Тип застройки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Этажность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Процент от площади территории новой жилой застройки</w:t>
            </w:r>
          </w:p>
        </w:tc>
      </w:tr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Индивидуальная (одноквартирные жилые дома)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hanging="13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3 включительно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</w:t>
            </w:r>
          </w:p>
        </w:tc>
      </w:tr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Блокированная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3 включительно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hanging="8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</w:tr>
      <w:tr w:rsidR="00D94009" w:rsidRPr="008B4C09" w:rsidTr="00D94009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Секционная многоквартирная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4 включительно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c>
          <w:tcPr>
            <w:tcW w:w="63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Всего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hanging="8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</w:tbl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8B4C09">
        <w:rPr>
          <w:rFonts w:ascii="Times New Roman" w:eastAsia="Arial" w:hAnsi="Times New Roman" w:cs="Times New Roman"/>
          <w:b/>
          <w:sz w:val="24"/>
          <w:szCs w:val="24"/>
        </w:rPr>
        <w:t xml:space="preserve">                                        </w:t>
      </w:r>
      <w:r w:rsidRPr="008B4C09">
        <w:rPr>
          <w:rFonts w:ascii="Times New Roman" w:hAnsi="Times New Roman" w:cs="Times New Roman"/>
          <w:b/>
          <w:sz w:val="24"/>
          <w:szCs w:val="24"/>
        </w:rPr>
        <w:t>2.5. Нормативные параметры застройки</w:t>
      </w:r>
    </w:p>
    <w:p w:rsidR="00D94009" w:rsidRPr="008B4C09" w:rsidRDefault="00D94009" w:rsidP="00772554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B4C09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94009" w:rsidRPr="008B4C09" w:rsidRDefault="00D94009" w:rsidP="00772554">
      <w:pPr>
        <w:pStyle w:val="ConsPlusNormal"/>
        <w:widowControl/>
        <w:ind w:firstLine="540"/>
        <w:rPr>
          <w:bCs/>
          <w:sz w:val="24"/>
          <w:szCs w:val="24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2.5.1. Показателями интенсивности использования территории населенных пунктов сельского поселения являются: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коэффициент застройки (Кз) - отношение площади, занятой под зданиями и сооружениями, к  площади участка (квартала);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- коэффициент плотности застройки (Кпз) - отношение площади всех этажей зданий и сооружений к площади участка (квартала).</w:t>
      </w:r>
    </w:p>
    <w:p w:rsidR="00D94009" w:rsidRPr="008B4C09" w:rsidRDefault="00D94009" w:rsidP="00772554">
      <w:pPr>
        <w:ind w:firstLine="708"/>
        <w:jc w:val="both"/>
        <w:rPr>
          <w:bCs/>
        </w:rPr>
      </w:pPr>
      <w:r w:rsidRPr="008B4C09">
        <w:rPr>
          <w:bCs/>
        </w:rPr>
        <w:t xml:space="preserve">Расчетные показатели интенсивности использования жилых территорий сельского населенного пункта при различных типах и этажности застройки рекомендуется принимать по таблице 5.                                         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5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5666"/>
        <w:gridCol w:w="2371"/>
        <w:gridCol w:w="2072"/>
      </w:tblGrid>
      <w:tr w:rsidR="00D94009" w:rsidRPr="008B4C09" w:rsidTr="00D94009">
        <w:trPr>
          <w:cantSplit/>
          <w:trHeight w:val="430"/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lang w:eastAsia="en-US"/>
              </w:rPr>
            </w:pPr>
            <w:r w:rsidRPr="008B4C09">
              <w:t>Типы застройки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lang w:eastAsia="en-US"/>
              </w:rPr>
            </w:pPr>
            <w:r w:rsidRPr="008B4C09">
              <w:t>Коэффициент  застройки, Кз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pacing w:line="276" w:lineRule="auto"/>
              <w:ind w:left="-57" w:right="-57"/>
              <w:jc w:val="both"/>
              <w:rPr>
                <w:lang w:eastAsia="en-US"/>
              </w:rPr>
            </w:pPr>
            <w:r w:rsidRPr="008B4C09">
              <w:t>Коэффициент плотности застройки Кпз</w:t>
            </w:r>
          </w:p>
        </w:tc>
      </w:tr>
      <w:tr w:rsidR="00D94009" w:rsidRPr="008B4C09" w:rsidTr="00D94009">
        <w:trPr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Малоэтажная секционная многоквартирная застройка (1-4 этажа)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0,25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  <w:tr w:rsidR="00D94009" w:rsidRPr="008B4C09" w:rsidTr="00D94009">
        <w:trPr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Малоэтажная блокированная застройка (1-3 этажа)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0,6</w:t>
            </w:r>
          </w:p>
        </w:tc>
      </w:tr>
      <w:tr w:rsidR="00D94009" w:rsidRPr="008B4C09" w:rsidTr="00D94009">
        <w:trPr>
          <w:trHeight w:val="164"/>
          <w:jc w:val="center"/>
        </w:trPr>
        <w:tc>
          <w:tcPr>
            <w:tcW w:w="566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Застройка индивидуальными домами с участками, кв.м: 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  <w:tc>
          <w:tcPr>
            <w:tcW w:w="237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jc w:val="both"/>
              <w:rPr>
                <w:bCs/>
              </w:rPr>
            </w:pP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</w:tc>
        <w:tc>
          <w:tcPr>
            <w:tcW w:w="20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jc w:val="both"/>
              <w:rPr>
                <w:bCs/>
              </w:rPr>
            </w:pP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0,6</w:t>
            </w:r>
          </w:p>
        </w:tc>
      </w:tr>
      <w:tr w:rsidR="00D94009" w:rsidRPr="008B4C09" w:rsidTr="00D94009">
        <w:trPr>
          <w:trHeight w:val="327"/>
          <w:jc w:val="center"/>
        </w:trPr>
        <w:tc>
          <w:tcPr>
            <w:tcW w:w="566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800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1000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  <w:lang w:val="en-US"/>
              </w:rPr>
              <w:t>1</w:t>
            </w:r>
            <w:r w:rsidRPr="008B4C09">
              <w:rPr>
                <w:bCs/>
              </w:rPr>
              <w:t>200 и более</w:t>
            </w:r>
          </w:p>
        </w:tc>
        <w:tc>
          <w:tcPr>
            <w:tcW w:w="23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0,3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0,2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0,2</w:t>
            </w:r>
          </w:p>
        </w:tc>
        <w:tc>
          <w:tcPr>
            <w:tcW w:w="20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0,6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0,6</w:t>
            </w:r>
          </w:p>
          <w:p w:rsidR="00D94009" w:rsidRPr="008B4C09" w:rsidRDefault="00D94009" w:rsidP="00772554">
            <w:pPr>
              <w:jc w:val="both"/>
              <w:rPr>
                <w:bCs/>
              </w:rPr>
            </w:pPr>
            <w:r w:rsidRPr="008B4C09">
              <w:rPr>
                <w:bCs/>
              </w:rPr>
              <w:t>0,4</w:t>
            </w:r>
          </w:p>
          <w:p w:rsidR="00D94009" w:rsidRPr="008B4C09" w:rsidRDefault="00D94009" w:rsidP="00772554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0,4</w:t>
            </w:r>
          </w:p>
        </w:tc>
      </w:tr>
    </w:tbl>
    <w:p w:rsidR="00D94009" w:rsidRPr="008B4C09" w:rsidRDefault="00D94009" w:rsidP="00772554">
      <w:pPr>
        <w:pStyle w:val="a3"/>
        <w:widowControl w:val="0"/>
        <w:suppressAutoHyphens/>
        <w:spacing w:after="0"/>
        <w:ind w:left="0"/>
        <w:rPr>
          <w:rFonts w:ascii="Times New Roman" w:eastAsia="Times New Roman" w:hAnsi="Times New Roman"/>
          <w:iCs/>
          <w:sz w:val="24"/>
          <w:szCs w:val="24"/>
          <w:lang w:eastAsia="ar-SA"/>
        </w:rPr>
      </w:pPr>
    </w:p>
    <w:p w:rsidR="00D94009" w:rsidRPr="008B4C09" w:rsidRDefault="00D94009" w:rsidP="00772554">
      <w:pPr>
        <w:pStyle w:val="a3"/>
        <w:widowControl w:val="0"/>
        <w:suppressAutoHyphens/>
        <w:spacing w:after="0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4C09">
        <w:rPr>
          <w:rFonts w:ascii="Times New Roman" w:eastAsia="Times New Roman" w:hAnsi="Times New Roman"/>
          <w:iCs/>
          <w:sz w:val="24"/>
          <w:szCs w:val="24"/>
          <w:lang w:eastAsia="ar-SA"/>
        </w:rPr>
        <w:t>Примечания</w:t>
      </w:r>
      <w:r w:rsidRPr="008B4C09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D94009" w:rsidRPr="008B4C09" w:rsidRDefault="00D94009" w:rsidP="00772554">
      <w:pPr>
        <w:pStyle w:val="a3"/>
        <w:widowControl w:val="0"/>
        <w:suppressAutoHyphens/>
        <w:spacing w:after="0"/>
        <w:ind w:left="0"/>
        <w:rPr>
          <w:rFonts w:ascii="Times New Roman" w:eastAsia="Times New Roman" w:hAnsi="Times New Roman"/>
          <w:sz w:val="24"/>
          <w:szCs w:val="24"/>
          <w:lang w:eastAsia="ar-SA"/>
        </w:rPr>
      </w:pPr>
      <w:r w:rsidRPr="008B4C09">
        <w:rPr>
          <w:rFonts w:ascii="Times New Roman" w:eastAsia="Times New Roman" w:hAnsi="Times New Roman"/>
          <w:sz w:val="24"/>
          <w:szCs w:val="24"/>
          <w:lang w:eastAsia="ar-SA"/>
        </w:rPr>
        <w:t>1. Коэффициенты плотности застройки определены для жилой территории в составе площади застройки жилых зданий и необходимых для их обслуживания площадок различного назначения, подъездов, стоянок, озеленения и благоустройства.</w:t>
      </w:r>
    </w:p>
    <w:p w:rsidR="00D94009" w:rsidRPr="008B4C09" w:rsidRDefault="00D94009" w:rsidP="00772554">
      <w:pPr>
        <w:jc w:val="both"/>
        <w:rPr>
          <w:rFonts w:eastAsia="Calibri"/>
          <w:bCs/>
          <w:lang w:eastAsia="en-US"/>
        </w:rPr>
      </w:pPr>
      <w:r w:rsidRPr="008B4C09">
        <w:rPr>
          <w:bCs/>
        </w:rPr>
        <w:t>2. Показатели в смешанной застройке определяются путем интерполяции.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 xml:space="preserve">2.5.2. На территории сельского населенного пункта жилой дом должен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, от красной линии проездов - не менее чем на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В районах индивидуальной застройки жилые дома могут размещаться по красной линии жилых улиц в соответствии со сложившимися местными традициями.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2.5.3. </w:t>
      </w:r>
      <w:r w:rsidRPr="008B4C09">
        <w:t>Минимальные расстояния</w:t>
      </w:r>
      <w:r w:rsidRPr="008B4C09">
        <w:rPr>
          <w:bCs/>
        </w:rPr>
        <w:t xml:space="preserve"> между зданиями, а также между крайними строениями и группами строений на приквартирных участках принимаются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                                             </w:t>
      </w:r>
      <w:r w:rsidR="008B4C09">
        <w:rPr>
          <w:bCs/>
        </w:rPr>
        <w:t xml:space="preserve">                              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Расстояния между жилыми, жилыми и общественными, а также размещаемыми в застройке производственными зданиями на территории сельского поселения следует принимать на основе расчетов инсоляции и освещенности согласно требованиям действующих санитарных правил и нормативов, норм инсоляции, приведенных в разделе «Охрана окружающей среды» (подраздел «Регулирование микроклимата») и противопожарных требований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2.5.4. До границы соседнего земельного участка расстояния по санитарно-бытовым и зооветеринарным требованиям должны быть не менее: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индивидуального, блокированного дома –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постройки для содержания скота и птицы –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других построек (бани, автостоянки и др.) –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- от мусоросборников – в соответствии с требованиями п. 2.5.13 настоящих нормативов;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- от дворовых туалетов, помойных ям, выгребов, септиков –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4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009" w:rsidRPr="008B4C09" w:rsidRDefault="00D94009" w:rsidP="00772554">
      <w:pPr>
        <w:jc w:val="both"/>
        <w:rPr>
          <w:rFonts w:eastAsia="Calibri"/>
          <w:bCs/>
          <w:lang w:eastAsia="en-US"/>
        </w:rPr>
      </w:pPr>
      <w:r w:rsidRPr="008B4C09">
        <w:rPr>
          <w:bCs/>
        </w:rPr>
        <w:t>- от стволов деревьев:</w:t>
      </w:r>
    </w:p>
    <w:p w:rsidR="00D94009" w:rsidRPr="008B4C09" w:rsidRDefault="00D94009" w:rsidP="00772554">
      <w:pPr>
        <w:ind w:firstLine="724"/>
        <w:jc w:val="both"/>
        <w:rPr>
          <w:bCs/>
        </w:rPr>
      </w:pPr>
      <w:r w:rsidRPr="008B4C09">
        <w:rPr>
          <w:bCs/>
        </w:rPr>
        <w:t xml:space="preserve">- высокорослых (высотой свыше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) –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ind w:firstLine="724"/>
        <w:jc w:val="both"/>
        <w:rPr>
          <w:bCs/>
        </w:rPr>
      </w:pPr>
      <w:r w:rsidRPr="008B4C09">
        <w:rPr>
          <w:bCs/>
        </w:rPr>
        <w:t>- среднерослых (высотой 4-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) – </w:t>
      </w:r>
      <w:smartTag w:uri="urn:schemas-microsoft-com:office:smarttags" w:element="metricconverter">
        <w:smartTagPr>
          <w:attr w:name="ProductID" w:val="2 м"/>
        </w:smartTagPr>
        <w:r w:rsidRPr="008B4C09">
          <w:rPr>
            <w:bCs/>
          </w:rPr>
          <w:t>2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- от кустарника – </w:t>
      </w:r>
      <w:smartTag w:uri="urn:schemas-microsoft-com:office:smarttags" w:element="metricconverter">
        <w:smartTagPr>
          <w:attr w:name="ProductID" w:val="1 м"/>
        </w:smartTagPr>
        <w:r w:rsidRPr="008B4C09">
          <w:rPr>
            <w:bCs/>
          </w:rPr>
          <w:t>1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2.5.5. На земельных участках содержание скота и птицы допускается лишь в районах индивидуальной жилой застройки с размером участка не менее </w:t>
      </w:r>
      <w:smartTag w:uri="urn:schemas-microsoft-com:office:smarttags" w:element="metricconverter">
        <w:smartTagPr>
          <w:attr w:name="ProductID" w:val="0,1 га"/>
        </w:smartTagPr>
        <w:r w:rsidRPr="008B4C09">
          <w:rPr>
            <w:bCs/>
          </w:rPr>
          <w:t>0,1 га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На участках предусматриваются хозяйственные постройки для содержания скота и птицы, хранения кормов, инвентаря, топлива и других хозяйственных нужд, бани, а также хозяйственные подъезды и скотопрогоны. Размеры хозяйственных построек, размещаемых в сельских населенных пунктах на придомовых и приквартирных участках и за пределами жилой зоны, следует принимать в соответствии с правилами землепользования и застройки.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Расстояния от помещений (сооружений) для содержания и разведения животных до объектов жилой застройки должно быть не менее указанного в таблице 6.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2"/>
        <w:gridCol w:w="1124"/>
        <w:gridCol w:w="1125"/>
        <w:gridCol w:w="1125"/>
        <w:gridCol w:w="1331"/>
        <w:gridCol w:w="1136"/>
        <w:gridCol w:w="1137"/>
        <w:gridCol w:w="1137"/>
      </w:tblGrid>
      <w:tr w:rsidR="00D94009" w:rsidRPr="008B4C09" w:rsidTr="00D94009">
        <w:trPr>
          <w:trHeight w:val="188"/>
          <w:jc w:val="center"/>
        </w:trPr>
        <w:tc>
          <w:tcPr>
            <w:tcW w:w="1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B4C09">
              <w:t>Нормативный разрыв, м</w:t>
            </w:r>
          </w:p>
        </w:tc>
        <w:tc>
          <w:tcPr>
            <w:tcW w:w="81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8B4C09">
              <w:t>Поголовье (</w:t>
            </w:r>
            <w:r w:rsidRPr="008B4C09">
              <w:rPr>
                <w:rStyle w:val="grame"/>
              </w:rPr>
              <w:t>шт.</w:t>
            </w:r>
            <w:r w:rsidRPr="008B4C09">
              <w:t>), не более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свиньи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коровы бычки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овцы, козы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кролики - матки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птица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лошади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нутрии песцы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</w:tr>
      <w:tr w:rsidR="00D94009" w:rsidRPr="008B4C09" w:rsidTr="00D94009">
        <w:trPr>
          <w:jc w:val="center"/>
        </w:trPr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  <w:r w:rsidRPr="008B4C09">
        <w:rPr>
          <w:bCs/>
        </w:rPr>
        <w:t xml:space="preserve">2.5.6.  Расстояния от одно-, двухквартирных жилых домов и хозяйственных построек (сараев, гаражей, бань) на придомовом (приквартирном) земельном участке до жилых домов и хозяйственных построек на соседних земельных участках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Допускается блокировка жилых зданий и хозяйственных построек в пределах участка в соответствии с требованиями п. 2.5.9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2.5.7. В сельских населенных пунктах размещаемые в пределах жилой зоны группы сараев должны содержать не более 30 блоков каждая. </w:t>
      </w:r>
    </w:p>
    <w:p w:rsidR="00D94009" w:rsidRPr="008B4C09" w:rsidRDefault="008B4C09" w:rsidP="00772554">
      <w:pPr>
        <w:jc w:val="both"/>
        <w:rPr>
          <w:bCs/>
        </w:rPr>
      </w:pPr>
      <w:r>
        <w:rPr>
          <w:bCs/>
        </w:rPr>
        <w:t xml:space="preserve"> </w:t>
      </w:r>
      <w:r w:rsidR="00D94009" w:rsidRPr="008B4C09">
        <w:rPr>
          <w:bCs/>
        </w:rPr>
        <w:t>Сараи для скота и птицы следует предусматривать на расстоянии от окон жилых помещений дома: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одиночные или двойные –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до 8 блоков – не менее </w:t>
      </w:r>
      <w:smartTag w:uri="urn:schemas-microsoft-com:office:smarttags" w:element="metricconverter">
        <w:smartTagPr>
          <w:attr w:name="ProductID" w:val="25 м"/>
        </w:smartTagPr>
        <w:r w:rsidRPr="008B4C09">
          <w:rPr>
            <w:bCs/>
          </w:rPr>
          <w:t>25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свыше 8 до 30 блоков –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Площадь застройки сблокированных сараев не должна превышать 800 кв.м. Расстояния между группами сараев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Расстояния от сараев для скота и птицы до шахтных колодцев должно быть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>. Колодцы должны располагаться выше по потоку грунтовых вод.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2.5.8. Допускается пристройка хозяйственного сарая, автостоянки, бани, теплицы к индивидуальному жилому дому с соблюдением требований санитарных, зооветеринарных и противопожарных норм.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Постройки для содержания скота и птицы допускается пристраивать только к индивидуальным жилым домам при изоляции от жилых комнат не менее чем тремя подсобными помещениями; при этом помещения для скота и</w:t>
      </w:r>
      <w:r w:rsidRPr="008B4C09">
        <w:rPr>
          <w:b/>
          <w:bCs/>
        </w:rPr>
        <w:t xml:space="preserve"> </w:t>
      </w:r>
      <w:r w:rsidRPr="008B4C09">
        <w:rPr>
          <w:bCs/>
        </w:rPr>
        <w:t xml:space="preserve">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2.5.9. Для жителей многоквартирных домов хозяйственные постройки для скота выделяются за пределами жилой территории; при многоквартирных домах допускается устройство встроенных или отдельно стоящих коллективных подземных хранилищ сельскохозяйственных продуктов, площадь которых определяется заданием на проектирование.</w:t>
      </w:r>
    </w:p>
    <w:p w:rsidR="00D94009" w:rsidRPr="008B4C09" w:rsidRDefault="00D94009" w:rsidP="0077255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2.5.10. Условия и порядок размещения пасек (ульев) определяется в соответствии с требованиями земельного законодательства, законодательства Тверской области, ветеринарно-санитарными требованиями, а для пасек (ульев), располагаемых на лесных участках, – в соответствии с Лесным кодексом Российской Федерации.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 xml:space="preserve">Территории пасек размещают на расстоянии, м, не менее: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- 500 – от шоссейных и железных дорог, пилорам, высоковольтных линий электропередач;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 1000 – от животноводческих и птицеводческих сооружений;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- 5000 – от предприятий кондитерской и химической промышленности, аэродромов, военных полигонов, радиолокационных, радио- и телевещательных станций и прочих источников микроволновых излучений.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Кочевые пасеки размещаются на расстоянии не менее </w:t>
      </w:r>
      <w:smartTag w:uri="urn:schemas-microsoft-com:office:smarttags" w:element="metricconverter">
        <w:smartTagPr>
          <w:attr w:name="ProductID" w:val="1500 м"/>
        </w:smartTagPr>
        <w:r w:rsidRPr="008B4C09">
          <w:rPr>
            <w:bCs/>
          </w:rPr>
          <w:t>1500 м</w:t>
        </w:r>
      </w:smartTag>
      <w:r w:rsidRPr="008B4C09">
        <w:rPr>
          <w:bCs/>
        </w:rPr>
        <w:t xml:space="preserve"> одна от другой и не менее </w:t>
      </w:r>
      <w:smartTag w:uri="urn:schemas-microsoft-com:office:smarttags" w:element="metricconverter">
        <w:smartTagPr>
          <w:attr w:name="ProductID" w:val="3000 м"/>
        </w:smartTagPr>
        <w:r w:rsidRPr="008B4C09">
          <w:rPr>
            <w:bCs/>
          </w:rPr>
          <w:t>3000 м</w:t>
        </w:r>
      </w:smartTag>
      <w:r w:rsidRPr="008B4C09">
        <w:rPr>
          <w:bCs/>
        </w:rPr>
        <w:t xml:space="preserve"> от стационарных пасек.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2.5.11. Размещение ульев и пасек на территории населенных пунктов осуществляется в соответствии с правилами землепользования и застройки с соблюдением экологических, санитарно-гигиенических, зоотехнических и ветеринарно-санитарных норм и правил содержания пчел и иных правил и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Пасеки (ульи) на территории населенных пунктов размещаются на расстоянии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 xml:space="preserve"> от границ соседнего земельного участка и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 от жилых помещений. Территория пасеки (ульев) должна иметь сплошное ограждение высотой не менее </w:t>
      </w:r>
      <w:smartTag w:uri="urn:schemas-microsoft-com:office:smarttags" w:element="metricconverter">
        <w:smartTagPr>
          <w:attr w:name="ProductID" w:val="2 м"/>
        </w:smartTagPr>
        <w:r w:rsidRPr="008B4C09">
          <w:rPr>
            <w:bCs/>
          </w:rPr>
          <w:t>2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Размещение ульев на земельных участках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10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 от границы соседнего земельного участка допускается: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- при размещении ульев на высоте не менее </w:t>
      </w:r>
      <w:smartTag w:uri="urn:schemas-microsoft-com:office:smarttags" w:element="metricconverter">
        <w:smartTagPr>
          <w:attr w:name="ProductID" w:val="2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2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94009" w:rsidRPr="008B4C09" w:rsidRDefault="008B4C09" w:rsidP="00772554">
      <w:pPr>
        <w:pStyle w:val="a3"/>
        <w:widowControl w:val="0"/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="00D94009"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- с отделением их зданием, строением, сооружением, густым кустарником высотой не менее </w:t>
      </w:r>
      <w:smartTag w:uri="urn:schemas-microsoft-com:office:smarttags" w:element="metricconverter">
        <w:smartTagPr>
          <w:attr w:name="ProductID" w:val="2 м"/>
        </w:smartTagPr>
        <w:r w:rsidR="00D94009"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2 м</w:t>
        </w:r>
      </w:smartTag>
      <w:r w:rsidR="00D94009"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.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</w:p>
    <w:p w:rsidR="00D940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Пасеки (ульи) следует размещать на расстоянии от учреждений здравоохранения, образования, детских учреждений, учреждений культуры, других общественных мест, дорог и скотопрогонов, обеспечивающем безопасность людей и животных, но не менее </w:t>
      </w:r>
      <w:smartTag w:uri="urn:schemas-microsoft-com:office:smarttags" w:element="metricconverter">
        <w:smartTagPr>
          <w:attr w:name="ProductID" w:val="250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250 м</w:t>
        </w:r>
        <w:r w:rsidR="00772554">
          <w:rPr>
            <w:rFonts w:ascii="Times New Roman" w:eastAsia="Times New Roman" w:hAnsi="Times New Roman"/>
            <w:sz w:val="24"/>
            <w:szCs w:val="24"/>
            <w:lang w:eastAsia="ru-RU"/>
          </w:rPr>
          <w:t>.</w:t>
        </w:r>
      </w:smartTag>
    </w:p>
    <w:p w:rsidR="008B4C09" w:rsidRPr="008B4C09" w:rsidRDefault="008B4C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4009" w:rsidRPr="008B4C09" w:rsidRDefault="00D94009" w:rsidP="00772554">
      <w:pPr>
        <w:jc w:val="both"/>
        <w:rPr>
          <w:rFonts w:eastAsia="Calibri"/>
          <w:bCs/>
          <w:lang w:eastAsia="en-US"/>
        </w:rPr>
      </w:pPr>
      <w:r w:rsidRPr="008B4C09">
        <w:rPr>
          <w:bCs/>
        </w:rPr>
        <w:lastRenderedPageBreak/>
        <w:t xml:space="preserve">2.5.12. </w:t>
      </w:r>
      <w:r w:rsidRPr="008B4C09">
        <w:t>Хозяйственные площадки</w:t>
      </w:r>
      <w:r w:rsidRPr="008B4C09">
        <w:rPr>
          <w:bCs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2.5.13. Характер </w:t>
      </w:r>
      <w:r w:rsidRPr="008B4C09">
        <w:t>ограждения земельных участков</w:t>
      </w:r>
      <w:r w:rsidRPr="008B4C09">
        <w:rPr>
          <w:bCs/>
        </w:rPr>
        <w:t xml:space="preserve"> (высота, степень светопрозрачности и эстетичность) определяется правилами землепользования и застройки.</w:t>
      </w:r>
    </w:p>
    <w:p w:rsidR="00D94009" w:rsidRPr="008B4C09" w:rsidRDefault="00D94009" w:rsidP="00772554">
      <w:pPr>
        <w:ind w:firstLine="724"/>
        <w:jc w:val="both"/>
        <w:rPr>
          <w:bCs/>
        </w:rPr>
      </w:pPr>
      <w:r w:rsidRPr="008B4C09">
        <w:rPr>
          <w:bCs/>
        </w:rPr>
        <w:t xml:space="preserve">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8 м"/>
        </w:smartTagPr>
        <w:r w:rsidRPr="008B4C09">
          <w:rPr>
            <w:bCs/>
          </w:rPr>
          <w:t>1,8 м</w:t>
        </w:r>
      </w:smartTag>
      <w:r w:rsidRPr="008B4C09">
        <w:rPr>
          <w:bCs/>
        </w:rPr>
        <w:t xml:space="preserve">, степень светопрозрачности – от 0 до 100 % по всей высоте. 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На границе с соседним земельным участком следует устанавливать ограждения, обеспечивающие минимальное затемнение территории соседнего участка. Максимально допустимая высота ограждений принимается не более </w:t>
      </w:r>
      <w:smartTag w:uri="urn:schemas-microsoft-com:office:smarttags" w:element="metricconverter">
        <w:smartTagPr>
          <w:attr w:name="ProductID" w:val="1,7 м"/>
        </w:smartTagPr>
        <w:r w:rsidRPr="008B4C09">
          <w:rPr>
            <w:rFonts w:ascii="Times New Roman" w:eastAsia="Times New Roman" w:hAnsi="Times New Roman"/>
            <w:sz w:val="24"/>
            <w:szCs w:val="24"/>
            <w:lang w:eastAsia="ru-RU"/>
          </w:rPr>
          <w:t>1,7 м</w:t>
        </w:r>
      </w:smartTag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, степень светопрозрачности – от 50 до 100 % по всей высоте.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3. Общественно - деловая зона</w:t>
      </w:r>
    </w:p>
    <w:p w:rsidR="00D94009" w:rsidRPr="008B4C09" w:rsidRDefault="00D94009" w:rsidP="00772554">
      <w:pPr>
        <w:pStyle w:val="0"/>
        <w:ind w:left="360"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1"/>
          <w:numId w:val="11"/>
        </w:numPr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площади территорий для размещения объектов социального и коммунально-бытового назначения</w:t>
      </w:r>
    </w:p>
    <w:p w:rsidR="00D94009" w:rsidRPr="008B4C09" w:rsidRDefault="00D94009" w:rsidP="00772554">
      <w:pPr>
        <w:pStyle w:val="0"/>
        <w:ind w:left="1440" w:firstLine="0"/>
        <w:rPr>
          <w:b/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2"/>
          <w:numId w:val="11"/>
        </w:numPr>
        <w:ind w:left="0" w:firstLine="709"/>
        <w:rPr>
          <w:sz w:val="24"/>
          <w:szCs w:val="24"/>
        </w:rPr>
      </w:pPr>
      <w:r w:rsidRPr="008B4C09">
        <w:rPr>
          <w:sz w:val="24"/>
          <w:szCs w:val="24"/>
        </w:rPr>
        <w:t>Расчет количества и вместимости учреждений и предприятий обслуживания, размеры земельных участков в общественно-деловой зоне, их размещение следует определять по социальным нормативам исходя из функционального назначения объекта в соответствии с приложением 9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pStyle w:val="0"/>
        <w:numPr>
          <w:ilvl w:val="2"/>
          <w:numId w:val="11"/>
        </w:numPr>
        <w:ind w:left="0" w:firstLine="709"/>
        <w:rPr>
          <w:sz w:val="24"/>
          <w:szCs w:val="24"/>
        </w:rPr>
      </w:pPr>
      <w:r w:rsidRPr="008B4C09">
        <w:rPr>
          <w:sz w:val="24"/>
          <w:szCs w:val="24"/>
        </w:rPr>
        <w:t>Для объектов, не указанных в приложении 9, расчетные данные следует устанавливать в задании на проектирование.</w:t>
      </w:r>
    </w:p>
    <w:p w:rsidR="00D94009" w:rsidRPr="008B4C09" w:rsidRDefault="00D94009" w:rsidP="00772554">
      <w:pPr>
        <w:pStyle w:val="0"/>
        <w:ind w:left="709" w:firstLine="0"/>
        <w:rPr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1"/>
          <w:numId w:val="11"/>
        </w:numPr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обеспеченности детскими дошкольными учреждениями</w:t>
      </w:r>
    </w:p>
    <w:p w:rsidR="00D94009" w:rsidRPr="008B4C09" w:rsidRDefault="00D94009" w:rsidP="00772554">
      <w:pPr>
        <w:pStyle w:val="0"/>
        <w:ind w:left="360" w:firstLine="0"/>
        <w:rPr>
          <w:b/>
          <w:sz w:val="24"/>
          <w:szCs w:val="24"/>
        </w:rPr>
      </w:pP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rPr>
          <w:bCs/>
        </w:rPr>
        <w:t>3.2.1. Р</w:t>
      </w:r>
      <w:r w:rsidRPr="008B4C09">
        <w:t>азмещение дошкольных учреждений на территории поселения</w:t>
      </w:r>
      <w:r w:rsidRPr="008B4C09">
        <w:rPr>
          <w:bCs/>
        </w:rPr>
        <w:t xml:space="preserve"> </w:t>
      </w:r>
      <w:r w:rsidRPr="008B4C09">
        <w:t xml:space="preserve">рекомендуется осуществлять из минимальной обеспеченности местами: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- 70% детей в возрасте от 0 до 7 лет - ориентировочно 13 мест на 1000 жителей;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  <w:rPr>
          <w:b/>
        </w:rPr>
      </w:pPr>
      <w:r w:rsidRPr="008B4C09">
        <w:t xml:space="preserve">- 85% детей в возрасте от 0 до 7 лет - ориентировочно 15 мест на 1000 жителей.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3.2.2. Площадь земельного участка, предназначенного для размещения дошкольного образовательного учреждения, определяется расчетом в зависимости от вместимости в соответствии с СанПиН 2.4.1.3049-13.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3.2.3. Радиус обслуживания дошкольных организаций – </w:t>
      </w:r>
      <w:smartTag w:uri="urn:schemas-microsoft-com:office:smarttags" w:element="metricconverter">
        <w:smartTagPr>
          <w:attr w:name="ProductID" w:val="500 м"/>
        </w:smartTagPr>
        <w:r w:rsidRPr="008B4C09">
          <w:t>500 м</w:t>
        </w:r>
      </w:smartTag>
      <w:r w:rsidRPr="008B4C09">
        <w:t>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</w:p>
    <w:p w:rsidR="00D94009" w:rsidRPr="008B4C09" w:rsidRDefault="00D94009" w:rsidP="00772554">
      <w:pPr>
        <w:pStyle w:val="0"/>
        <w:numPr>
          <w:ilvl w:val="1"/>
          <w:numId w:val="11"/>
        </w:numPr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обеспеченности школьными учреждениями</w:t>
      </w:r>
      <w:r w:rsidRPr="008B4C09">
        <w:rPr>
          <w:sz w:val="24"/>
          <w:szCs w:val="24"/>
        </w:rPr>
        <w:t xml:space="preserve">                  </w:t>
      </w:r>
      <w:r w:rsidR="008B4C09">
        <w:t xml:space="preserve">                         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left="1440"/>
        <w:jc w:val="both"/>
      </w:pPr>
      <w:r w:rsidRPr="008B4C09">
        <w:t xml:space="preserve">                                  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firstLine="708"/>
        <w:jc w:val="both"/>
      </w:pPr>
      <w:r w:rsidRPr="008B4C09">
        <w:t>3.3.1.Размещение общеобразовательных учреждений рекомендуется осуществлять из минимальной обеспеченности школьников возрастной группы от 7 до 18 лет  ориентировочно 65 местами  на 1000 жителей.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1"/>
      </w:pPr>
      <w:r w:rsidRPr="008B4C09">
        <w:t>3.3.2. Площадь земельного участка, предназначенного для размещения общеобразовательного учреждения, в зависимости от количества ученических мест,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3.3.3. Радиус обслуживания общеобразовательных учреждений: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учащихся I ступени обучения – не более </w:t>
      </w:r>
      <w:smartTag w:uri="urn:schemas-microsoft-com:office:smarttags" w:element="metricconverter">
        <w:smartTagPr>
          <w:attr w:name="ProductID" w:val="2 км"/>
        </w:smartTagPr>
        <w:r w:rsidRPr="008B4C09">
          <w:rPr>
            <w:bCs/>
          </w:rPr>
          <w:t>2 км</w:t>
        </w:r>
      </w:smartTag>
      <w:r w:rsidRPr="008B4C09">
        <w:rPr>
          <w:bCs/>
        </w:rPr>
        <w:t xml:space="preserve"> пешеходной и не более 15 мин (в одну сторону) транспортной доступности;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учащихся II и III ступеней обучения – не более </w:t>
      </w:r>
      <w:smartTag w:uri="urn:schemas-microsoft-com:office:smarttags" w:element="metricconverter">
        <w:smartTagPr>
          <w:attr w:name="ProductID" w:val="4 км"/>
        </w:smartTagPr>
        <w:r w:rsidRPr="008B4C09">
          <w:rPr>
            <w:bCs/>
          </w:rPr>
          <w:t>4 км</w:t>
        </w:r>
      </w:smartTag>
      <w:r w:rsidRPr="008B4C09">
        <w:rPr>
          <w:bCs/>
        </w:rPr>
        <w:t xml:space="preserve"> пешеходной и не более 30 мин (в одну сторону) транспортной доступности. Предельный радиус обслуживания обучающихся II - III ступеней не должен превышать </w:t>
      </w:r>
      <w:smartTag w:uri="urn:schemas-microsoft-com:office:smarttags" w:element="metricconverter">
        <w:smartTagPr>
          <w:attr w:name="ProductID" w:val="15 км"/>
        </w:smartTagPr>
        <w:r w:rsidRPr="008B4C09">
          <w:rPr>
            <w:bCs/>
          </w:rPr>
          <w:t>15 км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  <w:iCs/>
        </w:rPr>
        <w:lastRenderedPageBreak/>
        <w:t>Примечание:</w:t>
      </w:r>
      <w:r w:rsidRPr="008B4C09">
        <w:rPr>
          <w:bCs/>
        </w:rPr>
        <w:t xml:space="preserve"> транспортному обслуживанию подлежат учащиеся, проживающие на расстоянии свыше </w:t>
      </w:r>
      <w:smartTag w:uri="urn:schemas-microsoft-com:office:smarttags" w:element="metricconverter">
        <w:smartTagPr>
          <w:attr w:name="ProductID" w:val="1 км"/>
        </w:smartTagPr>
        <w:r w:rsidRPr="008B4C09">
          <w:rPr>
            <w:bCs/>
          </w:rPr>
          <w:t>1 км</w:t>
        </w:r>
      </w:smartTag>
      <w:r w:rsidRPr="008B4C09">
        <w:rPr>
          <w:bCs/>
        </w:rPr>
        <w:t xml:space="preserve"> от школы. Предельный пешеходный подход учащихся к месту сбора специальным обслуживающим транспортом не должен превышать </w:t>
      </w:r>
      <w:smartTag w:uri="urn:schemas-microsoft-com:office:smarttags" w:element="metricconverter">
        <w:smartTagPr>
          <w:attr w:name="ProductID" w:val="500 м"/>
        </w:smartTagPr>
        <w:r w:rsidRPr="008B4C09">
          <w:rPr>
            <w:bCs/>
          </w:rPr>
          <w:t>500 м</w:t>
        </w:r>
      </w:smartTag>
      <w:r w:rsidRPr="008B4C09">
        <w:rPr>
          <w:bCs/>
        </w:rPr>
        <w:t>. Остановка для транспорта должна иметь твердое покрытие и оборудована навесом, огражденным с трех сторон.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bCs/>
          <w:sz w:val="24"/>
          <w:szCs w:val="24"/>
        </w:rPr>
        <w:t xml:space="preserve">3.3.4. Вместимость внешкольных учреждений (детских школ искусств, творчества и т.д.), учреждений НПО и площади их земельных участков рекомендуется определять  </w:t>
      </w:r>
      <w:r w:rsidRPr="008B4C09">
        <w:rPr>
          <w:sz w:val="24"/>
          <w:szCs w:val="24"/>
        </w:rPr>
        <w:t>в соответствии с приложением 9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</w:p>
    <w:p w:rsidR="00D94009" w:rsidRPr="008B4C09" w:rsidRDefault="00D94009" w:rsidP="00772554">
      <w:pPr>
        <w:numPr>
          <w:ilvl w:val="1"/>
          <w:numId w:val="11"/>
        </w:numPr>
        <w:autoSpaceDE w:val="0"/>
        <w:autoSpaceDN w:val="0"/>
        <w:adjustRightInd w:val="0"/>
        <w:spacing w:line="276" w:lineRule="auto"/>
        <w:jc w:val="both"/>
        <w:outlineLvl w:val="1"/>
        <w:rPr>
          <w:b/>
        </w:rPr>
      </w:pPr>
      <w:r w:rsidRPr="008B4C09">
        <w:rPr>
          <w:b/>
        </w:rPr>
        <w:t>Нормативы обеспеченности объектами</w:t>
      </w:r>
    </w:p>
    <w:p w:rsidR="00D94009" w:rsidRPr="008B4C09" w:rsidRDefault="00D94009" w:rsidP="00772554">
      <w:pPr>
        <w:autoSpaceDE w:val="0"/>
        <w:autoSpaceDN w:val="0"/>
        <w:adjustRightInd w:val="0"/>
        <w:ind w:left="1440"/>
        <w:jc w:val="both"/>
        <w:outlineLvl w:val="1"/>
        <w:rPr>
          <w:b/>
        </w:rPr>
      </w:pPr>
      <w:r w:rsidRPr="008B4C09">
        <w:rPr>
          <w:b/>
        </w:rPr>
        <w:t xml:space="preserve">                         здравоохранения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sz w:val="24"/>
          <w:szCs w:val="24"/>
        </w:rPr>
        <w:t xml:space="preserve">3.4.1. Вместимость </w:t>
      </w:r>
      <w:r w:rsidRPr="008B4C09">
        <w:rPr>
          <w:bCs/>
          <w:sz w:val="24"/>
          <w:szCs w:val="24"/>
        </w:rPr>
        <w:t xml:space="preserve">учреждений здравоохранения поселения, площади их земельных участков определяются в соответствии с приложением 9 </w:t>
      </w:r>
      <w:r w:rsidRPr="008B4C09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</w:pPr>
      <w:r w:rsidRPr="008B4C09">
        <w:t>3.4.2. Размещение фельдшерско-акушерских пунктов,  амбулаторно-поликлинических учреждений, аптек должно осуществляться в пределах пешеходно - транспортной доступности для жителей  не более 30 мин.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3.4.3. Площадь земельного участка, предназначенного для размещения: - </w:t>
      </w:r>
      <w:r w:rsidRPr="008B4C09">
        <w:rPr>
          <w:bCs/>
        </w:rPr>
        <w:t>амбулаторно - поликлинического учреждения,</w:t>
      </w:r>
      <w:r w:rsidRPr="008B4C09">
        <w:t xml:space="preserve"> рекомендуется определять из расчета 0,1 га на 100 посещений в смену, но не менее 0,3 га;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- фельдшерско - акушерского пункта из расчета </w:t>
      </w:r>
      <w:smartTag w:uri="urn:schemas-microsoft-com:office:smarttags" w:element="metricconverter">
        <w:smartTagPr>
          <w:attr w:name="ProductID" w:val="0,2 га"/>
        </w:smartTagPr>
        <w:r w:rsidRPr="008B4C09">
          <w:t>0,2 га</w:t>
        </w:r>
      </w:smartTag>
      <w:r w:rsidRPr="008B4C09">
        <w:t xml:space="preserve"> на объект;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 xml:space="preserve">- аптеки из расчета 0,2 - </w:t>
      </w:r>
      <w:smartTag w:uri="urn:schemas-microsoft-com:office:smarttags" w:element="metricconverter">
        <w:smartTagPr>
          <w:attr w:name="ProductID" w:val="0,3 га"/>
        </w:smartTagPr>
        <w:r w:rsidRPr="008B4C09">
          <w:t>0,3 га</w:t>
        </w:r>
      </w:smartTag>
      <w:r w:rsidRPr="008B4C09">
        <w:t xml:space="preserve"> на объект.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</w:p>
    <w:p w:rsidR="00D94009" w:rsidRPr="008B4C09" w:rsidRDefault="00D94009" w:rsidP="00772554">
      <w:pPr>
        <w:widowControl w:val="0"/>
        <w:numPr>
          <w:ilvl w:val="1"/>
          <w:numId w:val="11"/>
        </w:numPr>
        <w:autoSpaceDE w:val="0"/>
        <w:autoSpaceDN w:val="0"/>
        <w:adjustRightInd w:val="0"/>
        <w:jc w:val="both"/>
        <w:rPr>
          <w:b/>
        </w:rPr>
      </w:pPr>
      <w:r w:rsidRPr="008B4C09">
        <w:rPr>
          <w:b/>
        </w:rPr>
        <w:t xml:space="preserve">Нормативы обеспеченности объектами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left="1276"/>
        <w:jc w:val="both"/>
        <w:rPr>
          <w:b/>
        </w:rPr>
      </w:pPr>
      <w:r w:rsidRPr="008B4C09">
        <w:rPr>
          <w:b/>
        </w:rPr>
        <w:t>торговли и питания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ind w:left="1276"/>
        <w:jc w:val="both"/>
        <w:rPr>
          <w:b/>
        </w:rPr>
      </w:pP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B4C09">
        <w:rPr>
          <w:rFonts w:ascii="Times New Roman" w:hAnsi="Times New Roman"/>
          <w:bCs/>
          <w:sz w:val="24"/>
          <w:szCs w:val="24"/>
        </w:rPr>
        <w:t>3.5.1. Предприятия торговли, общественного питания следует размещать на территории населенного пункта, приближенными к местам жительства и работы.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3.5.2. Минимальную обеспеченность жителей поселения </w:t>
      </w:r>
      <w:r w:rsidRPr="008B4C09">
        <w:rPr>
          <w:rFonts w:ascii="Times New Roman" w:hAnsi="Times New Roman"/>
          <w:bCs/>
          <w:sz w:val="24"/>
          <w:szCs w:val="24"/>
        </w:rPr>
        <w:t>предприятиями торговли</w:t>
      </w:r>
      <w:r w:rsidRPr="008B4C09">
        <w:rPr>
          <w:rFonts w:ascii="Times New Roman" w:hAnsi="Times New Roman"/>
          <w:sz w:val="24"/>
          <w:szCs w:val="24"/>
        </w:rPr>
        <w:t xml:space="preserve"> рекомендуется определять из расчета: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- 100 кв. м торговой площади на 1000 жителей, предназначенных для ведения торговли продовольственными товарами;                                    </w:t>
      </w:r>
      <w:r w:rsidR="008B4C09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- 200 кв. м торговой площади на 1000 жителей, предназначенных для ведения торговли непродовольственными товарами.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bCs/>
          <w:sz w:val="24"/>
          <w:szCs w:val="24"/>
        </w:rPr>
        <w:t xml:space="preserve">3.5.3. Площадь земельных участков, предназначенных для размещения предприятий торговли, общественного питания определяется в соответствии с приложением 9 </w:t>
      </w:r>
      <w:r w:rsidRPr="008B4C09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3.5.4. Радиус обслуживания предприятий торговли, общественного питания - </w:t>
      </w:r>
      <w:smartTag w:uri="urn:schemas-microsoft-com:office:smarttags" w:element="metricconverter">
        <w:smartTagPr>
          <w:attr w:name="ProductID" w:val="2000 м"/>
        </w:smartTagPr>
        <w:r w:rsidRPr="008B4C09">
          <w:rPr>
            <w:rFonts w:ascii="Times New Roman" w:hAnsi="Times New Roman"/>
            <w:sz w:val="24"/>
            <w:szCs w:val="24"/>
          </w:rPr>
          <w:t>2000 м</w:t>
        </w:r>
      </w:smartTag>
      <w:r w:rsidRPr="008B4C09">
        <w:rPr>
          <w:rFonts w:ascii="Times New Roman" w:hAnsi="Times New Roman"/>
          <w:sz w:val="24"/>
          <w:szCs w:val="24"/>
        </w:rPr>
        <w:t>.</w:t>
      </w:r>
    </w:p>
    <w:p w:rsidR="00D94009" w:rsidRPr="008B4C09" w:rsidRDefault="00D94009" w:rsidP="0077255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3.5.5. Минимальную обеспеченность поселения предприятием общественного питания рекомендуется определять из расчета 40 посадочных мест на 1000 жителей.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  <w:r w:rsidRPr="008B4C09">
        <w:rPr>
          <w:sz w:val="24"/>
          <w:szCs w:val="24"/>
        </w:rPr>
        <w:t xml:space="preserve">Размер земельного участка определяется в зависимости от количества мест в соответствии  </w:t>
      </w:r>
      <w:r w:rsidRPr="008B4C09">
        <w:rPr>
          <w:bCs/>
          <w:sz w:val="24"/>
          <w:szCs w:val="24"/>
        </w:rPr>
        <w:t xml:space="preserve">с приложением 9 </w:t>
      </w:r>
      <w:r w:rsidRPr="008B4C09">
        <w:rPr>
          <w:sz w:val="24"/>
          <w:szCs w:val="24"/>
        </w:rPr>
        <w:t>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pStyle w:val="0"/>
        <w:ind w:firstLine="709"/>
        <w:rPr>
          <w:sz w:val="24"/>
          <w:szCs w:val="24"/>
        </w:rPr>
      </w:pPr>
    </w:p>
    <w:p w:rsidR="00D94009" w:rsidRPr="008B4C09" w:rsidRDefault="00D94009" w:rsidP="00772554">
      <w:pPr>
        <w:pStyle w:val="0"/>
        <w:numPr>
          <w:ilvl w:val="1"/>
          <w:numId w:val="11"/>
        </w:numPr>
        <w:ind w:left="1276" w:hanging="556"/>
        <w:rPr>
          <w:b/>
          <w:sz w:val="24"/>
          <w:szCs w:val="24"/>
        </w:rPr>
      </w:pPr>
      <w:r w:rsidRPr="008B4C09">
        <w:rPr>
          <w:b/>
          <w:sz w:val="24"/>
          <w:szCs w:val="24"/>
        </w:rPr>
        <w:t>Нормативы обеспеченности объектами культуры и спортивными сооружениями</w:t>
      </w:r>
    </w:p>
    <w:p w:rsidR="00D94009" w:rsidRPr="008B4C09" w:rsidRDefault="00D94009" w:rsidP="00772554">
      <w:pPr>
        <w:pStyle w:val="0"/>
        <w:ind w:firstLine="0"/>
        <w:rPr>
          <w:b/>
          <w:sz w:val="24"/>
          <w:szCs w:val="24"/>
        </w:rPr>
      </w:pP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3.6.1.</w:t>
      </w:r>
      <w:r w:rsidRPr="008B4C09">
        <w:rPr>
          <w:b/>
          <w:bCs/>
        </w:rPr>
        <w:t xml:space="preserve"> </w:t>
      </w:r>
      <w:r w:rsidRPr="008B4C09">
        <w:rPr>
          <w:bCs/>
        </w:rPr>
        <w:t>О</w:t>
      </w:r>
      <w:r w:rsidRPr="008B4C09">
        <w:t>беспеченность жителей поселения общедоступными библиотеками, клубными учреждениями рекомендуется определять в соответствии с расчетными показателями, приведенными в приложении 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</w:pPr>
      <w:r w:rsidRPr="008B4C09">
        <w:t xml:space="preserve">3.6.2. Минимальную обеспеченность поселения учреждениями культуры рекомендуется определять из расчета </w:t>
      </w:r>
      <w:smartTag w:uri="urn:schemas-microsoft-com:office:smarttags" w:element="metricconverter">
        <w:smartTagPr>
          <w:attr w:name="ProductID" w:val="50 кв. м"/>
        </w:smartTagPr>
        <w:r w:rsidRPr="008B4C09">
          <w:t>50 кв. м</w:t>
        </w:r>
      </w:smartTag>
      <w:r w:rsidRPr="008B4C09">
        <w:t xml:space="preserve"> общей площади на 1000 жителей.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3.6.3. Размеры земельных участков библиотек и клубных учреждений устанавливаются в задании на проектирование.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</w:pPr>
      <w:r w:rsidRPr="008B4C09">
        <w:t xml:space="preserve">3.6.4. Минимальную обеспеченность закрытыми спортивными сооружениями следует определять из расчета </w:t>
      </w:r>
      <w:smartTag w:uri="urn:schemas-microsoft-com:office:smarttags" w:element="metricconverter">
        <w:smartTagPr>
          <w:attr w:name="ProductID" w:val="30 кв. м"/>
        </w:smartTagPr>
        <w:r w:rsidRPr="008B4C09">
          <w:t>30 кв. м</w:t>
        </w:r>
      </w:smartTag>
      <w:r w:rsidRPr="008B4C09">
        <w:t xml:space="preserve"> общей площади на 1000 жителей.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</w:pPr>
      <w:r w:rsidRPr="008B4C09">
        <w:lastRenderedPageBreak/>
        <w:t>Спортивные сооружения в поселении могут быть объединены со школьными спортивными залами и спортивными площадками с учетом необходимой вместимости.</w:t>
      </w:r>
    </w:p>
    <w:p w:rsidR="00D94009" w:rsidRPr="008B4C09" w:rsidRDefault="00D94009" w:rsidP="00772554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ind w:left="1276" w:hanging="556"/>
        <w:jc w:val="both"/>
        <w:rPr>
          <w:b/>
        </w:rPr>
      </w:pPr>
      <w:r w:rsidRPr="008B4C09">
        <w:rPr>
          <w:b/>
        </w:rPr>
        <w:t>Нормативы обеспеченности объектами коммунально-бытового назначения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ind w:left="0" w:firstLine="708"/>
        <w:jc w:val="both"/>
        <w:outlineLvl w:val="0"/>
      </w:pPr>
      <w:r w:rsidRPr="008B4C09">
        <w:t xml:space="preserve">Минимальная обеспеченность поселения предприятиями коммунально - бытового обслуживания определяется: 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мастерские, ателье, парикмахерские и т.п. - 2 рабочих места  на 1000 жителей;</w:t>
      </w:r>
    </w:p>
    <w:p w:rsidR="00D94009" w:rsidRPr="008B4C09" w:rsidRDefault="00D94009" w:rsidP="00772554">
      <w:pPr>
        <w:autoSpaceDE w:val="0"/>
        <w:autoSpaceDN w:val="0"/>
        <w:adjustRightInd w:val="0"/>
        <w:ind w:left="708"/>
        <w:jc w:val="both"/>
        <w:outlineLvl w:val="0"/>
      </w:pPr>
      <w:r w:rsidRPr="008B4C09">
        <w:t>- приемный пункт прачечной, химчистки - 1 объект на жилую группу;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</w:pPr>
      <w:r w:rsidRPr="008B4C09">
        <w:t>- общественный туалет - 1 прибор на 1000 жителей.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8B4C09">
        <w:t>Возможно проектирование совмещенных предприятий бытового обслуживания с приемными пунктами.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spacing w:after="200"/>
        <w:ind w:left="0" w:firstLine="709"/>
        <w:jc w:val="both"/>
        <w:outlineLvl w:val="0"/>
      </w:pPr>
      <w:r w:rsidRPr="008B4C09">
        <w:t>Радиус доступности предприятий бытового обслуживания-2000м.</w:t>
      </w:r>
    </w:p>
    <w:p w:rsidR="00D94009" w:rsidRPr="008B4C09" w:rsidRDefault="00D94009" w:rsidP="0077255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b/>
        </w:rPr>
      </w:pPr>
      <w:r w:rsidRPr="008B4C09">
        <w:rPr>
          <w:b/>
        </w:rPr>
        <w:t>Рекреационные зоны</w:t>
      </w:r>
    </w:p>
    <w:p w:rsidR="00D94009" w:rsidRPr="008B4C09" w:rsidRDefault="00D94009" w:rsidP="00772554">
      <w:pPr>
        <w:autoSpaceDE w:val="0"/>
        <w:autoSpaceDN w:val="0"/>
        <w:adjustRightInd w:val="0"/>
        <w:ind w:left="450"/>
        <w:jc w:val="both"/>
        <w:outlineLvl w:val="0"/>
        <w:rPr>
          <w:b/>
        </w:rPr>
      </w:pPr>
      <w:r w:rsidRPr="008B4C09">
        <w:rPr>
          <w:b/>
        </w:rPr>
        <w:t>4.1. Нормативы площади территорий для размещения объектов рекреационного назначения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</w:pPr>
      <w:r w:rsidRPr="008B4C09">
        <w:t>4.1.1. Площадь озелененных территорий общего пользования – парков, садов,  скверов, размещенных на территории поселения, следует принимать из расчета 12 кв. м/чел.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В случае расположения поселения в окружении лесов, в прибрежных зонах крупных рек и водоемов площадь озелененных территорий общего пользования допускается уменьшать не более чем на 20%.</w:t>
      </w:r>
    </w:p>
    <w:p w:rsidR="00D94009" w:rsidRPr="008B4C09" w:rsidRDefault="00D94009" w:rsidP="00772554">
      <w:pPr>
        <w:autoSpaceDE w:val="0"/>
        <w:autoSpaceDN w:val="0"/>
        <w:adjustRightInd w:val="0"/>
        <w:ind w:firstLine="900"/>
        <w:jc w:val="both"/>
        <w:outlineLvl w:val="0"/>
        <w:rPr>
          <w:b/>
        </w:rPr>
      </w:pPr>
      <w:r w:rsidRPr="008B4C09">
        <w:rPr>
          <w:b/>
        </w:rPr>
        <w:t>4.2. Нормативы площади озеленения территорий объектов рекреационного назначения</w:t>
      </w:r>
    </w:p>
    <w:p w:rsidR="00D94009" w:rsidRPr="008B4C09" w:rsidRDefault="00D94009" w:rsidP="00772554">
      <w:pPr>
        <w:tabs>
          <w:tab w:val="left" w:pos="6825"/>
        </w:tabs>
        <w:jc w:val="both"/>
      </w:pPr>
    </w:p>
    <w:p w:rsidR="00D94009" w:rsidRPr="008B4C09" w:rsidRDefault="00D94009" w:rsidP="00772554">
      <w:pPr>
        <w:tabs>
          <w:tab w:val="left" w:pos="6825"/>
        </w:tabs>
        <w:jc w:val="both"/>
      </w:pPr>
      <w:r w:rsidRPr="008B4C09">
        <w:t>4.2.1. Парк – озелененная территория многофункционального или специализированного направления рекреационной деятельности с развитой системой благоустройства, предназначенная для периодического массового отдыха населения.</w:t>
      </w:r>
    </w:p>
    <w:p w:rsidR="00D94009" w:rsidRPr="008B4C09" w:rsidRDefault="00D94009" w:rsidP="00772554">
      <w:pPr>
        <w:tabs>
          <w:tab w:val="left" w:pos="6825"/>
        </w:tabs>
        <w:jc w:val="both"/>
      </w:pPr>
      <w:r w:rsidRPr="008B4C09">
        <w:t xml:space="preserve">Соотношение элементов территории парка: </w:t>
      </w:r>
    </w:p>
    <w:p w:rsidR="00D94009" w:rsidRPr="008B4C09" w:rsidRDefault="00D94009" w:rsidP="00772554">
      <w:pPr>
        <w:tabs>
          <w:tab w:val="left" w:pos="6825"/>
        </w:tabs>
        <w:ind w:firstLine="567"/>
        <w:jc w:val="both"/>
      </w:pPr>
      <w:r w:rsidRPr="008B4C09">
        <w:t>- территории зеленых насаждений и водоемов - не менее 70%;</w:t>
      </w:r>
    </w:p>
    <w:p w:rsidR="00D94009" w:rsidRPr="008B4C09" w:rsidRDefault="00D94009" w:rsidP="00772554">
      <w:pPr>
        <w:tabs>
          <w:tab w:val="left" w:pos="6825"/>
        </w:tabs>
        <w:ind w:firstLine="567"/>
        <w:jc w:val="both"/>
      </w:pPr>
      <w:r w:rsidRPr="008B4C09">
        <w:t xml:space="preserve">- аллеи, дорожки, площадки - 25-28%; </w:t>
      </w:r>
    </w:p>
    <w:p w:rsidR="00D94009" w:rsidRPr="008B4C09" w:rsidRDefault="00D94009" w:rsidP="00772554">
      <w:pPr>
        <w:pStyle w:val="a3"/>
        <w:numPr>
          <w:ilvl w:val="0"/>
          <w:numId w:val="13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площадки - 8-12%; </w:t>
      </w:r>
    </w:p>
    <w:p w:rsidR="00D94009" w:rsidRPr="008B4C09" w:rsidRDefault="00D94009" w:rsidP="00772554">
      <w:pPr>
        <w:pStyle w:val="a3"/>
        <w:numPr>
          <w:ilvl w:val="0"/>
          <w:numId w:val="13"/>
        </w:numPr>
        <w:spacing w:after="0" w:line="240" w:lineRule="auto"/>
        <w:ind w:left="0" w:firstLine="567"/>
        <w:contextualSpacing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здания и сооружения - 5-7%.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4.2.2. Сквер - компактная озелененная территория, предназначенная для повседневного кратковременного отдыха и транзитного пешеходного передвижения населения, размером от 0,5 до </w:t>
      </w:r>
      <w:smartTag w:uri="urn:schemas-microsoft-com:office:smarttags" w:element="metricconverter">
        <w:smartTagPr>
          <w:attr w:name="ProductID" w:val="2,0 га"/>
        </w:smartTagPr>
        <w:r w:rsidRPr="008B4C09">
          <w:rPr>
            <w:rFonts w:ascii="Times New Roman" w:hAnsi="Times New Roman"/>
            <w:sz w:val="24"/>
            <w:szCs w:val="24"/>
          </w:rPr>
          <w:t>2,0 га</w:t>
        </w:r>
      </w:smartTag>
      <w:r w:rsidRPr="008B4C09">
        <w:rPr>
          <w:rFonts w:ascii="Times New Roman" w:hAnsi="Times New Roman"/>
          <w:sz w:val="24"/>
          <w:szCs w:val="24"/>
        </w:rPr>
        <w:t>.</w:t>
      </w:r>
    </w:p>
    <w:p w:rsidR="00D94009" w:rsidRPr="008B4C09" w:rsidRDefault="00D94009" w:rsidP="00772554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На территории сквера размещение застройки запрещено.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Соотношение элементов территории сквера: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- территории зеленых насаждений и водоемов-70 - 80%;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- аллеи, дорожки, площадки, малые формы - 30 - 20%.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4.2.3. Зоны отдыха формируются на базе озелененных территорий общего пользования, природных водоемов, рек. 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При размещении зон отдыха необходимо руководствоваться  региональными нормативами градостроительного проектирования Тверской области.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>4.2.4. В каждом населенном пункте сельского поселения следует предусматривать комплексы физкультурно-оздоровительных площадок.</w:t>
      </w:r>
    </w:p>
    <w:p w:rsidR="00D94009" w:rsidRPr="008B4C09" w:rsidRDefault="00D94009" w:rsidP="00772554">
      <w:pPr>
        <w:widowControl w:val="0"/>
        <w:autoSpaceDE w:val="0"/>
        <w:autoSpaceDN w:val="0"/>
        <w:adjustRightInd w:val="0"/>
        <w:jc w:val="both"/>
      </w:pPr>
      <w:r w:rsidRPr="008B4C09">
        <w:t>Расчетные показатели комплексов, площади территории участков комплексов на одного жителя определяются в соответствии с требованиями приложения 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</w:p>
    <w:p w:rsidR="00D94009" w:rsidRPr="008B4C09" w:rsidRDefault="00D94009" w:rsidP="00772554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  <w:outlineLvl w:val="0"/>
        <w:rPr>
          <w:b/>
        </w:rPr>
      </w:pPr>
      <w:r w:rsidRPr="008B4C09">
        <w:rPr>
          <w:b/>
        </w:rPr>
        <w:t>Зоны транспортной инфраструктуры</w:t>
      </w:r>
    </w:p>
    <w:p w:rsidR="00D94009" w:rsidRPr="008B4C09" w:rsidRDefault="00D94009" w:rsidP="00772554">
      <w:pPr>
        <w:numPr>
          <w:ilvl w:val="1"/>
          <w:numId w:val="11"/>
        </w:numPr>
        <w:spacing w:after="200"/>
        <w:jc w:val="both"/>
        <w:rPr>
          <w:b/>
        </w:rPr>
      </w:pPr>
      <w:r w:rsidRPr="008B4C09">
        <w:rPr>
          <w:b/>
        </w:rPr>
        <w:t>Расчетные параметры сети улиц и дорог сельского поселения</w:t>
      </w:r>
    </w:p>
    <w:p w:rsidR="00D94009" w:rsidRPr="008B4C09" w:rsidRDefault="00D94009" w:rsidP="00772554">
      <w:pPr>
        <w:ind w:firstLine="708"/>
        <w:jc w:val="both"/>
      </w:pPr>
      <w:r w:rsidRPr="008B4C09">
        <w:t>5.1.1. Основные расчетные параметры уличной сети принимаю</w:t>
      </w:r>
      <w:r w:rsidR="008B4C09">
        <w:t>тся в соответствии с таблицей 7</w:t>
      </w:r>
    </w:p>
    <w:p w:rsidR="00D94009" w:rsidRPr="008B4C09" w:rsidRDefault="00D94009" w:rsidP="00772554">
      <w:pPr>
        <w:ind w:firstLine="450"/>
        <w:jc w:val="both"/>
      </w:pPr>
      <w:r w:rsidRPr="008B4C09">
        <w:lastRenderedPageBreak/>
        <w:t>Таблица 7</w:t>
      </w:r>
    </w:p>
    <w:tbl>
      <w:tblPr>
        <w:tblW w:w="10200" w:type="dxa"/>
        <w:jc w:val="center"/>
        <w:tblInd w:w="-527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843"/>
        <w:gridCol w:w="3117"/>
        <w:gridCol w:w="1274"/>
        <w:gridCol w:w="1275"/>
        <w:gridCol w:w="1275"/>
        <w:gridCol w:w="1416"/>
      </w:tblGrid>
      <w:tr w:rsidR="00D94009" w:rsidRPr="008B4C09" w:rsidTr="00D94009">
        <w:trPr>
          <w:cantSplit/>
          <w:trHeight w:val="12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Категория</w:t>
            </w:r>
          </w:p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сельских улиц и дорог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Основное назначение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Расчетная скорость движения км/ч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Ширина полосы движения</w:t>
            </w:r>
          </w:p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Число полос движения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Ширина пешеходной части тротуара, м</w:t>
            </w:r>
          </w:p>
        </w:tc>
      </w:tr>
      <w:tr w:rsidR="00D94009" w:rsidRPr="008B4C09" w:rsidTr="00D94009">
        <w:trPr>
          <w:trHeight w:val="36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 xml:space="preserve">Поселковая дорога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 xml:space="preserve">Связь сельского поселения </w:t>
            </w:r>
          </w:p>
          <w:p w:rsidR="00D94009" w:rsidRPr="008B4C09" w:rsidRDefault="00D94009" w:rsidP="00772554">
            <w:pPr>
              <w:snapToGrid w:val="0"/>
              <w:jc w:val="both"/>
            </w:pPr>
            <w:r w:rsidRPr="008B4C09">
              <w:t xml:space="preserve">с внешними дорогами </w:t>
            </w:r>
          </w:p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 xml:space="preserve">общей сети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60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noBreakHyphen/>
            </w:r>
          </w:p>
        </w:tc>
      </w:tr>
      <w:tr w:rsidR="00D94009" w:rsidRPr="008B4C09" w:rsidTr="00D94009">
        <w:trPr>
          <w:trHeight w:val="441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Главная улица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 xml:space="preserve">Связь жилых территорий </w:t>
            </w:r>
          </w:p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 общественным центром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2-3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1,5-2,25</w:t>
            </w:r>
          </w:p>
        </w:tc>
      </w:tr>
      <w:tr w:rsidR="00D94009" w:rsidRPr="008B4C09" w:rsidTr="00D94009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Улица в жилой застройке: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</w:tr>
      <w:tr w:rsidR="00D94009" w:rsidRPr="008B4C09" w:rsidTr="00D94009">
        <w:trPr>
          <w:trHeight w:val="159"/>
          <w:jc w:val="center"/>
        </w:trPr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009" w:rsidRPr="008B4C09" w:rsidRDefault="00D94009" w:rsidP="00772554">
            <w:pPr>
              <w:snapToGrid w:val="0"/>
              <w:spacing w:after="200"/>
              <w:ind w:firstLine="709"/>
              <w:jc w:val="both"/>
              <w:rPr>
                <w:lang w:eastAsia="en-US"/>
              </w:rPr>
            </w:pPr>
          </w:p>
        </w:tc>
      </w:tr>
      <w:tr w:rsidR="00D94009" w:rsidRPr="008B4C09" w:rsidTr="00D94009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основная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Связь внутри жилых территорий и с главной улицей по направлениям с интенсивным движением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40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1,0-1,5</w:t>
            </w:r>
          </w:p>
        </w:tc>
      </w:tr>
      <w:tr w:rsidR="00D94009" w:rsidRPr="008B4C09" w:rsidTr="00D94009">
        <w:trPr>
          <w:trHeight w:val="985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</w:pPr>
          </w:p>
        </w:tc>
      </w:tr>
      <w:tr w:rsidR="00D94009" w:rsidRPr="008B4C09" w:rsidTr="00D94009">
        <w:trPr>
          <w:trHeight w:val="339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tabs>
                <w:tab w:val="left" w:pos="140"/>
                <w:tab w:val="left" w:pos="320"/>
              </w:tabs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второстепенная (переулок)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Связь между основными жилыми улицами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2,75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1,0</w:t>
            </w:r>
          </w:p>
        </w:tc>
      </w:tr>
      <w:tr w:rsidR="00D94009" w:rsidRPr="008B4C09" w:rsidTr="00D94009">
        <w:trPr>
          <w:trHeight w:val="692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проезд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Связь жилых домов, расположенных в глубине квартала, с улицей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2,75-3,0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0-1,0</w:t>
            </w:r>
          </w:p>
        </w:tc>
      </w:tr>
      <w:tr w:rsidR="00D94009" w:rsidRPr="008B4C09" w:rsidTr="00D94009">
        <w:trPr>
          <w:trHeight w:val="698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Хозяйственный проезд, скотопрогон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jc w:val="both"/>
              <w:rPr>
                <w:lang w:eastAsia="en-US"/>
              </w:rPr>
            </w:pPr>
            <w:r w:rsidRPr="008B4C09">
              <w:t>Прогон личного скота и проезд грузового транспорта к приусадебным участкам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4,5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noBreakHyphen/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5.1.2. Пропускную способность уличной сети на территории жилой застройки и в зоне ее тяготения следует определять исходя из уровня автомобилизации 350 легковых автомобилей на 1000 человек.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5.1.3. Дороги, соединяющие населенные пункты в пределах сельского поселения, единые общественные центры и производственные зоны, по возможности, следует прокладывать по границам хозяйств или полей севооборота.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5.1.4. Ширину и поперечный профиль улиц в пределах красных линий, уровень их благоустройства следует определять в зависимости от величины сельского населенного пункта, прогнозируемых потоков движения, условий прокладки инженерных коммуникаций, типа, этажности и общего архитектурно-планировочного решения застройки, как правило, 15-</w:t>
      </w:r>
      <w:smartTag w:uri="urn:schemas-microsoft-com:office:smarttags" w:element="metricconverter">
        <w:smartTagPr>
          <w:attr w:name="ProductID" w:val="25 м"/>
        </w:smartTagPr>
        <w:r w:rsidRPr="008B4C09">
          <w:rPr>
            <w:bCs/>
          </w:rPr>
          <w:t>25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Тротуары следует предусматривать по обеим сторонам жилых улиц независимо от типа застройки.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Проезжие части второстепенных жилых улиц с односторонней застройкой и тупиковые проезды протяженностью до </w:t>
      </w:r>
      <w:smartTag w:uri="urn:schemas-microsoft-com:office:smarttags" w:element="metricconverter">
        <w:smartTagPr>
          <w:attr w:name="ProductID" w:val="150 м"/>
        </w:smartTagPr>
        <w:r w:rsidRPr="008B4C09">
          <w:rPr>
            <w:bCs/>
          </w:rPr>
          <w:t>150 м</w:t>
        </w:r>
      </w:smartTag>
      <w:r w:rsidRPr="008B4C09">
        <w:rPr>
          <w:bCs/>
        </w:rPr>
        <w:t xml:space="preserve"> допускается предусматривать совмещенными с пешеходным движением без устройства отдельного тротуара при ширине проезда не менее </w:t>
      </w:r>
      <w:smartTag w:uri="urn:schemas-microsoft-com:office:smarttags" w:element="metricconverter">
        <w:smartTagPr>
          <w:attr w:name="ProductID" w:val="4,2 м"/>
        </w:smartTagPr>
        <w:r w:rsidRPr="008B4C09">
          <w:rPr>
            <w:bCs/>
          </w:rPr>
          <w:t>4,2 м</w:t>
        </w:r>
      </w:smartTag>
      <w:r w:rsidRPr="008B4C09">
        <w:rPr>
          <w:bCs/>
        </w:rPr>
        <w:t xml:space="preserve">. Ширина сквозных проездов в красных линиях, по которым не проходят инженерные коммуникации, должна быть не менее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второстепенных улицах и проездах с однополосным движением автотранспорта следует предусматривать разъездные площадки размером 7×15 м, включая ширину проезжей части, через каждые </w:t>
      </w:r>
      <w:smartTag w:uri="urn:schemas-microsoft-com:office:smarttags" w:element="metricconverter">
        <w:smartTagPr>
          <w:attr w:name="ProductID" w:val="200 м"/>
        </w:smartTagPr>
        <w:r w:rsidRPr="008B4C09">
          <w:rPr>
            <w:bCs/>
          </w:rPr>
          <w:t>200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Хозяйственные проезды допускается принимать совмещенными со скотопрогонами. При этом они не должны пересекать главных улиц. Покрытие хозяйственных проездов должно выдерживать нагрузку грузовых автомобилей, тракторов и других транспортных средств.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 xml:space="preserve">5.1.5. </w:t>
      </w:r>
      <w:r w:rsidRPr="008B4C09">
        <w:t>Внутрихозяйственные автомобильные дороги</w:t>
      </w:r>
      <w:r w:rsidRPr="008B4C09">
        <w:rPr>
          <w:bCs/>
        </w:rPr>
        <w:t xml:space="preserve"> в сельскохозяйственных предприятиях и организациях (далее внутрихозяйственные дороги) в зависимости от их назначения и расчетного объема грузовых перевозок следует подразделять на категории согласно таблице 8.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8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97"/>
        <w:gridCol w:w="2410"/>
        <w:gridCol w:w="1518"/>
      </w:tblGrid>
      <w:tr w:rsidR="00D94009" w:rsidRPr="008B4C09" w:rsidTr="00D94009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Назначение внутрихозяйственных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57" w:right="-57"/>
              <w:jc w:val="both"/>
              <w:rPr>
                <w:lang w:eastAsia="en-US"/>
              </w:rPr>
            </w:pPr>
            <w:r w:rsidRPr="008B4C09">
              <w:t>Расчетный объем грузовых перевозок, тыс. т нетто, в месяц «пик»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113" w:right="-113"/>
              <w:jc w:val="both"/>
              <w:rPr>
                <w:lang w:eastAsia="en-US"/>
              </w:rPr>
            </w:pPr>
            <w:r w:rsidRPr="008B4C09">
              <w:t>Категория дороги</w:t>
            </w:r>
          </w:p>
        </w:tc>
      </w:tr>
      <w:tr w:rsidR="00D94009" w:rsidRPr="008B4C09" w:rsidTr="00D94009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57" w:right="-57"/>
              <w:jc w:val="both"/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left="-113" w:right="-113"/>
              <w:jc w:val="both"/>
            </w:pPr>
          </w:p>
        </w:tc>
      </w:tr>
      <w:tr w:rsidR="00D94009" w:rsidRPr="008B4C09" w:rsidTr="00D94009">
        <w:trPr>
          <w:trHeight w:val="1008"/>
          <w:jc w:val="center"/>
        </w:trPr>
        <w:tc>
          <w:tcPr>
            <w:tcW w:w="6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Дороги, соединяющие центральные усадьбы сельскохозяйственных предприятий и организаций с их отделениями, животноводческими комплексами, фермами, пунктами заготовки, хранения и первичной переработки продукции и другими сельскохозяйственными объектами, а также автомобильные дороги, соединяющие сельскохозяйственные объекты с дорогами общего пользования и между собой, за исключением полевых вспомогательных и внутриплощадочных дорог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I-с</w:t>
            </w:r>
          </w:p>
        </w:tc>
      </w:tr>
      <w:tr w:rsidR="00D94009" w:rsidRPr="008B4C09" w:rsidTr="00D94009">
        <w:trPr>
          <w:trHeight w:val="1008"/>
          <w:jc w:val="center"/>
        </w:trPr>
        <w:tc>
          <w:tcPr>
            <w:tcW w:w="6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10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II-с</w:t>
            </w:r>
          </w:p>
        </w:tc>
      </w:tr>
      <w:tr w:rsidR="00D94009" w:rsidRPr="008B4C09" w:rsidTr="00D94009">
        <w:trPr>
          <w:jc w:val="center"/>
        </w:trPr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Дороги полевые вспомогательные, предназначенные для транспортного обслуживания отдельных сельскохозяйственных угодий или их составных частей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III-с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5.1.6. Расчетный объем грузовых перевозок суммарно в обоих направлениях в месяц «пик»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(не менее чем на 15 лет).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5.1.7. Площадь сельскохозяйственных угодий, занимаемая внутрихозяйственной дорогой, должна быть минимальной и включать полосу, необходимую для размещения земляного полотна, водоотводных канав и предохранительных полос шириной </w:t>
      </w:r>
      <w:smartTag w:uri="urn:schemas-microsoft-com:office:smarttags" w:element="metricconverter">
        <w:smartTagPr>
          <w:attr w:name="ProductID" w:val="1 м"/>
        </w:smartTagPr>
        <w:r w:rsidRPr="008B4C09">
          <w:rPr>
            <w:bCs/>
          </w:rPr>
          <w:t>1 м</w:t>
        </w:r>
      </w:smartTag>
      <w:r w:rsidRPr="008B4C09">
        <w:rPr>
          <w:bCs/>
        </w:rPr>
        <w:t xml:space="preserve"> с каждой стороны дороги, откладываемых от подошвы насыпи или бровки выемки, либо от внешней кромки откоса водоотводной канавы.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5.1.8. Расчетные скорости движения транспортных средств для проектирования внутрихозяйственных дорог следует принимать по таблице 9.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                                                                                              </w:t>
      </w:r>
      <w:r w:rsidR="00772554">
        <w:rPr>
          <w:bCs/>
        </w:rPr>
        <w:t xml:space="preserve">                                                           </w:t>
      </w:r>
      <w:r w:rsidRPr="008B4C09">
        <w:rPr>
          <w:bCs/>
        </w:rPr>
        <w:t xml:space="preserve"> Таблица 9</w:t>
      </w:r>
    </w:p>
    <w:tbl>
      <w:tblPr>
        <w:tblW w:w="48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25"/>
        <w:gridCol w:w="1850"/>
        <w:gridCol w:w="3070"/>
        <w:gridCol w:w="3070"/>
      </w:tblGrid>
      <w:tr w:rsidR="00D94009" w:rsidRPr="008B4C09" w:rsidTr="00D94009">
        <w:trPr>
          <w:trHeight w:val="227"/>
          <w:jc w:val="center"/>
        </w:trPr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Категория дорог</w:t>
            </w:r>
          </w:p>
        </w:tc>
        <w:tc>
          <w:tcPr>
            <w:tcW w:w="38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Расчетные скорости движения, км/ч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8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основные</w:t>
            </w:r>
          </w:p>
        </w:tc>
        <w:tc>
          <w:tcPr>
            <w:tcW w:w="29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допускаемые на участках дорог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трудных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особо трудных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III-с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5.1.9. Основные параметры плана и продольного профиля внутрихозяйственных дорог следует принимать по таблице 10.</w:t>
      </w: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10</w:t>
      </w:r>
    </w:p>
    <w:tbl>
      <w:tblPr>
        <w:tblW w:w="48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4"/>
        <w:gridCol w:w="1198"/>
        <w:gridCol w:w="1200"/>
        <w:gridCol w:w="1198"/>
        <w:gridCol w:w="1200"/>
        <w:gridCol w:w="1202"/>
      </w:tblGrid>
      <w:tr w:rsidR="00D94009" w:rsidRPr="008B4C09" w:rsidTr="00D94009">
        <w:trPr>
          <w:jc w:val="center"/>
        </w:trPr>
        <w:tc>
          <w:tcPr>
            <w:tcW w:w="2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Параметры плана и продольного профиля</w:t>
            </w:r>
          </w:p>
        </w:tc>
        <w:tc>
          <w:tcPr>
            <w:tcW w:w="289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4C09">
              <w:t>Значения параметров при расчетной</w:t>
            </w:r>
          </w:p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скорости движения, км/ч</w:t>
            </w:r>
          </w:p>
        </w:tc>
      </w:tr>
      <w:tr w:rsidR="00D94009" w:rsidRPr="008B4C09" w:rsidTr="00D940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Наибольший продольный уклон, </w:t>
            </w:r>
            <w:r w:rsidRPr="008B4C09">
              <w:rPr>
                <w:bCs/>
              </w:rPr>
              <w:sym w:font="Times New Roman" w:char="2030"/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70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Расчетное расстояние видимости, м: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поверхности дороги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75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встречного автомобиля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Наименьшие радиусы кривых, м: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 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 плане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150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 продольном профиле: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выпуклых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вогнутых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2500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400</w:t>
            </w:r>
          </w:p>
        </w:tc>
      </w:tr>
      <w:tr w:rsidR="00D94009" w:rsidRPr="008B4C09" w:rsidTr="00D94009">
        <w:trPr>
          <w:jc w:val="center"/>
        </w:trPr>
        <w:tc>
          <w:tcPr>
            <w:tcW w:w="21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вогнутых в трудных условиях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600</w:t>
            </w:r>
          </w:p>
        </w:tc>
        <w:tc>
          <w:tcPr>
            <w:tcW w:w="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300</w:t>
            </w:r>
          </w:p>
        </w:tc>
        <w:tc>
          <w:tcPr>
            <w:tcW w:w="5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</w:t>
            </w: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5.1.10. Основные параметры поперечного профиля земляного полотна и проезжей части внутрихозяйственных дорог следует принимать по таблице 11.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11</w:t>
      </w:r>
    </w:p>
    <w:tbl>
      <w:tblPr>
        <w:tblW w:w="485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75"/>
        <w:gridCol w:w="1933"/>
        <w:gridCol w:w="1933"/>
        <w:gridCol w:w="1931"/>
      </w:tblGrid>
      <w:tr w:rsidR="00D94009" w:rsidRPr="008B4C09" w:rsidTr="00D94009">
        <w:trPr>
          <w:jc w:val="center"/>
        </w:trPr>
        <w:tc>
          <w:tcPr>
            <w:tcW w:w="22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Параметры поперечного профиля</w:t>
            </w:r>
          </w:p>
        </w:tc>
        <w:tc>
          <w:tcPr>
            <w:tcW w:w="279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Значения параметров для дорог категорий</w:t>
            </w:r>
          </w:p>
        </w:tc>
      </w:tr>
      <w:tr w:rsidR="00D94009" w:rsidRPr="008B4C09" w:rsidTr="00D94009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  <w:lang w:val="en-US"/>
              </w:rPr>
              <w:t>I</w:t>
            </w:r>
            <w:r w:rsidRPr="008B4C09">
              <w:rPr>
                <w:bCs/>
              </w:rPr>
              <w:t>-</w:t>
            </w:r>
            <w:r w:rsidRPr="008B4C09">
              <w:rPr>
                <w:bCs/>
                <w:lang w:val="en-US"/>
              </w:rPr>
              <w:t>c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  <w:lang w:val="en-US"/>
              </w:rPr>
              <w:t>II</w:t>
            </w:r>
            <w:r w:rsidRPr="008B4C09">
              <w:rPr>
                <w:bCs/>
              </w:rPr>
              <w:t>-</w:t>
            </w:r>
            <w:r w:rsidRPr="008B4C09">
              <w:rPr>
                <w:bCs/>
                <w:lang w:val="en-US"/>
              </w:rPr>
              <w:t>c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III-c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Число полос движения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4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Ширина, м:</w:t>
            </w: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93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полосы движения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проезжей части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3,5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земляного полотна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6,5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обочины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1,75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1,5</w:t>
            </w:r>
          </w:p>
        </w:tc>
      </w:tr>
      <w:tr w:rsidR="00D94009" w:rsidRPr="008B4C09" w:rsidTr="00D94009">
        <w:trPr>
          <w:jc w:val="center"/>
        </w:trPr>
        <w:tc>
          <w:tcPr>
            <w:tcW w:w="22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укрепления обочин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  <w:tc>
          <w:tcPr>
            <w:tcW w:w="9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0,75</w:t>
            </w:r>
          </w:p>
        </w:tc>
        <w:tc>
          <w:tcPr>
            <w:tcW w:w="9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</w:tbl>
    <w:p w:rsidR="00D94009" w:rsidRPr="008B4C09" w:rsidRDefault="00D94009" w:rsidP="00772554">
      <w:pPr>
        <w:jc w:val="both"/>
        <w:rPr>
          <w:bCs/>
          <w:iCs/>
          <w:lang w:eastAsia="en-US"/>
        </w:rPr>
      </w:pPr>
      <w:r w:rsidRPr="008B4C09">
        <w:rPr>
          <w:bCs/>
          <w:iCs/>
        </w:rPr>
        <w:t>Примечания.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1. Для дорог II-c категории при отсутствии или нерегулярном движении автопоездов допускается ширину проезжей части принимать </w:t>
      </w:r>
      <w:smartTag w:uri="urn:schemas-microsoft-com:office:smarttags" w:element="metricconverter">
        <w:smartTagPr>
          <w:attr w:name="ProductID" w:val="3,5 м"/>
        </w:smartTagPr>
        <w:r w:rsidRPr="008B4C09">
          <w:rPr>
            <w:bCs/>
          </w:rPr>
          <w:t>3,5 м</w:t>
        </w:r>
      </w:smartTag>
      <w:r w:rsidRPr="008B4C09">
        <w:rPr>
          <w:bCs/>
        </w:rPr>
        <w:t xml:space="preserve">, а ширину обочин – </w:t>
      </w:r>
      <w:smartTag w:uri="urn:schemas-microsoft-com:office:smarttags" w:element="metricconverter">
        <w:smartTagPr>
          <w:attr w:name="ProductID" w:val="2,25 м"/>
        </w:smartTagPr>
        <w:r w:rsidRPr="008B4C09">
          <w:rPr>
            <w:bCs/>
          </w:rPr>
          <w:t>2,25 м</w:t>
        </w:r>
      </w:smartTag>
      <w:r w:rsidRPr="008B4C09">
        <w:rPr>
          <w:bCs/>
        </w:rPr>
        <w:t xml:space="preserve"> (в том числе укрепленных – </w:t>
      </w:r>
      <w:smartTag w:uri="urn:schemas-microsoft-com:office:smarttags" w:element="metricconverter">
        <w:smartTagPr>
          <w:attr w:name="ProductID" w:val="1,25 м"/>
        </w:smartTagPr>
        <w:r w:rsidRPr="008B4C09">
          <w:rPr>
            <w:bCs/>
          </w:rPr>
          <w:t>1,25 м</w:t>
        </w:r>
      </w:smartTag>
      <w:r w:rsidRPr="008B4C09">
        <w:rPr>
          <w:bCs/>
        </w:rPr>
        <w:t>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2. На участках дорог, где требуется установка ограждений барьерного типа, при регулярном движении широкогабаритных сельскохозяйственных машин (шириной свыше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>) ширина земляного полотна должна быть увеличена (за счет уширения обочин).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3. Ширину земляного полотна, возводимого на ценных сельскохозяйственных угодьях, допускается принимать,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- 8 – для дорог I-c категории;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- 7 – для дорог II-с категории;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- 5,5 – для дорог III-c категории.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К ценным сельскохозяйственным угодьям относятся орошаемые, осушенные и другие мелиорированные земли, участки, занятые многолетними плодовыми насаждениями, а также участки с высоким естественным плодородием почв и другие, приравниваемые к ним, земельные угодья.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lastRenderedPageBreak/>
        <w:t>5.1.11. На внутрихозяйственных дорогах, по которым предполагается регулярное движение широкогабаритных сельскохозяйственных машин и транспортных средств, следует проектировать устройство площадок для разъезда с покрытием, аналогичным принятому для данной дороги, за счет уширения одной обочины и соответственно земляного полотна.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Расстояние между площадками следует принимать равным расстоянию видимости встречного транспортного средства, но не менее </w:t>
      </w:r>
      <w:smartTag w:uri="urn:schemas-microsoft-com:office:smarttags" w:element="metricconverter">
        <w:smartTagPr>
          <w:attr w:name="ProductID" w:val="0,5 км"/>
        </w:smartTagPr>
        <w:r w:rsidRPr="008B4C09">
          <w:rPr>
            <w:bCs/>
          </w:rPr>
          <w:t>0,5 км</w:t>
        </w:r>
      </w:smartTag>
      <w:r w:rsidRPr="008B4C09">
        <w:rPr>
          <w:bCs/>
        </w:rPr>
        <w:t>. При этом площадки должны, как правило, совмещаться с местами съездов на поля.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Ширину площадок для разъезда по верху земляного полотна следует принимать 8, 10 и </w:t>
      </w:r>
      <w:smartTag w:uri="urn:schemas-microsoft-com:office:smarttags" w:element="metricconverter">
        <w:smartTagPr>
          <w:attr w:name="ProductID" w:val="13 м"/>
        </w:smartTagPr>
        <w:r w:rsidRPr="008B4C09">
          <w:rPr>
            <w:bCs/>
          </w:rPr>
          <w:t>13 м</w:t>
        </w:r>
      </w:smartTag>
      <w:r w:rsidRPr="008B4C09">
        <w:rPr>
          <w:bCs/>
        </w:rPr>
        <w:t xml:space="preserve"> при предполагаемом движении сельскохозяйственных машин и транспортных средств шириной соответственно до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, свыше 3 до </w:t>
      </w:r>
      <w:smartTag w:uri="urn:schemas-microsoft-com:office:smarttags" w:element="metricconverter">
        <w:smartTagPr>
          <w:attr w:name="ProductID" w:val="6 м"/>
        </w:smartTagPr>
        <w:r w:rsidRPr="008B4C09">
          <w:rPr>
            <w:bCs/>
          </w:rPr>
          <w:t>6 м</w:t>
        </w:r>
      </w:smartTag>
      <w:r w:rsidRPr="008B4C09">
        <w:rPr>
          <w:bCs/>
        </w:rPr>
        <w:t xml:space="preserve"> и свыше 6 до </w:t>
      </w:r>
      <w:smartTag w:uri="urn:schemas-microsoft-com:office:smarttags" w:element="metricconverter">
        <w:smartTagPr>
          <w:attr w:name="ProductID" w:val="8 м"/>
        </w:smartTagPr>
        <w:r w:rsidRPr="008B4C09">
          <w:rPr>
            <w:bCs/>
          </w:rPr>
          <w:t>8 м</w:t>
        </w:r>
      </w:smartTag>
      <w:r w:rsidRPr="008B4C09">
        <w:rPr>
          <w:bCs/>
        </w:rPr>
        <w:t xml:space="preserve">, а длину – в зависимости от длины машин и транспортных средств (включая автопоезда), но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 xml:space="preserve">. Участки перехода от однополосной проезжей части к площадке для разъезда должны быть длиной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 xml:space="preserve">, а для двухполосной проезжей части – не менее </w:t>
      </w:r>
      <w:r w:rsidRPr="008B4C09">
        <w:rPr>
          <w:bCs/>
        </w:rPr>
        <w:br/>
        <w:t>10 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5.1.12. Поперечные уклоны одно- и двухскатных профилей дорог следует принимать в соответствии со СНиП 2.05.11-83.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5.1.13. </w:t>
      </w:r>
      <w:r w:rsidRPr="008B4C09">
        <w:t>Внутриплощадочные дороги</w:t>
      </w:r>
      <w:r w:rsidRPr="008B4C09">
        <w:rPr>
          <w:bCs/>
        </w:rPr>
        <w:t>, располагаемые в пределах животноводческих комплексов, птицефабрик, ферм, тепличных комбинатов и других подобных объектов, в зависимости от их назначения следует подразделять на: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производственные, обеспечивающие технологические и хозяйственные перевозки в пределах площадки сельскохозяйственного объекта, а также связь с внутрихозяйственными дорогами, расположенными за пределами ограждения территории площадки;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вспомогательные, обеспечивающие нерегулярный проезд пожарных машин и других специальных транспортных средств (авто- и электрокаров, автопогрузчиков и др.).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5.1.14. Ширину проезжей части и обочин внутриплощадочных дорог следует принимать в зависимости от назначения дорог и организации движения транспортных средств по таблице 12.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12</w:t>
      </w:r>
    </w:p>
    <w:tbl>
      <w:tblPr>
        <w:tblW w:w="48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11"/>
        <w:gridCol w:w="2639"/>
        <w:gridCol w:w="2639"/>
      </w:tblGrid>
      <w:tr w:rsidR="00D94009" w:rsidRPr="008B4C09" w:rsidTr="00D94009">
        <w:trPr>
          <w:jc w:val="center"/>
        </w:trPr>
        <w:tc>
          <w:tcPr>
            <w:tcW w:w="2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Параметры</w:t>
            </w:r>
          </w:p>
        </w:tc>
        <w:tc>
          <w:tcPr>
            <w:tcW w:w="25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Значение параметров, м, для дорог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производственных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вспомогательных</w:t>
            </w:r>
          </w:p>
        </w:tc>
      </w:tr>
      <w:tr w:rsidR="00D94009" w:rsidRPr="008B4C09" w:rsidTr="00D94009">
        <w:trPr>
          <w:trHeight w:val="397"/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 проезжей части при движении транспортных средств: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ind w:firstLine="709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двухстороннем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6,0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</w:t>
            </w: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одностороннем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  <w:tc>
          <w:tcPr>
            <w:tcW w:w="1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3,5</w:t>
            </w: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 обочины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1,0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0,75</w:t>
            </w:r>
          </w:p>
        </w:tc>
      </w:tr>
      <w:tr w:rsidR="00D94009" w:rsidRPr="008B4C09" w:rsidTr="00D94009">
        <w:trPr>
          <w:jc w:val="center"/>
        </w:trPr>
        <w:tc>
          <w:tcPr>
            <w:tcW w:w="2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Ширина укрепления обочины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  <w:tc>
          <w:tcPr>
            <w:tcW w:w="1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5.1.15. Ширину проезжей части производственных дорог допускается принимать,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- 3,5 с обочинами, укрепленными на полную ширину, – в стесненных условиях существующей застройки;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- 3,5 с обочинами, укрепленными согласно таблице 99, – при кольцевом движении, отсутствии встречного движения и обгона транспортных средств;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- 4,5 с одной укрепленной обочиной шириной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 xml:space="preserve"> и бортовым камнем с другой стороны – при возможности встречного движения или обгона транспортных средств и необходимости устройства одностороннего тротуара.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  <w:iCs/>
        </w:rPr>
        <w:t>Примечание.</w:t>
      </w:r>
      <w:r w:rsidRPr="008B4C09">
        <w:rPr>
          <w:bCs/>
        </w:rPr>
        <w:t xml:space="preserve"> Проезжую часть дорог со стороны каждого бортового камня следует дополнительно уширять не менее чем на </w:t>
      </w:r>
      <w:smartTag w:uri="urn:schemas-microsoft-com:office:smarttags" w:element="metricconverter">
        <w:smartTagPr>
          <w:attr w:name="ProductID" w:val="0,5 м"/>
        </w:smartTagPr>
        <w:r w:rsidRPr="008B4C09">
          <w:rPr>
            <w:bCs/>
          </w:rPr>
          <w:t>0,5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5.1.16. Внутрихозяйственные дороги для движения тракторов, тракторных поездов, сельскохозяйственных, строительных и других самоходных машин на гусеничном ходу (тракторные дороги) следует проектировать на отдельном земляном полотне. Эти дороги должны располагаться </w:t>
      </w:r>
      <w:r w:rsidRPr="008B4C09">
        <w:rPr>
          <w:bCs/>
        </w:rPr>
        <w:lastRenderedPageBreak/>
        <w:t>рядом с соответствующими внутрихозяйственными автомобильными дорогами с подветренной стороны для господствующих ветров в летний период.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5.1.17. Ширина полосы движения и обособленного земляного полотна тракторной дороги должна устанавливаться согласно таблице 13 в зависимости от ширины колеи обращающегося подвижного состава.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13</w:t>
      </w:r>
    </w:p>
    <w:tbl>
      <w:tblPr>
        <w:tblW w:w="486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6"/>
        <w:gridCol w:w="2599"/>
        <w:gridCol w:w="2601"/>
      </w:tblGrid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4C09">
              <w:t>Ширина колеи транспортных средств,</w:t>
            </w:r>
          </w:p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самоходных и прицепных машин, м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 w:rsidRPr="008B4C09">
              <w:t>Ширина полосы</w:t>
            </w:r>
          </w:p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движения, м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lang w:eastAsia="en-US"/>
              </w:rPr>
            </w:pPr>
            <w:r w:rsidRPr="008B4C09">
              <w:t>Ширина земляного полотна, м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2,7 и менее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2,7 до 3,1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3,1 до 3,6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5,5</w:t>
            </w:r>
          </w:p>
        </w:tc>
      </w:tr>
      <w:tr w:rsidR="00D94009" w:rsidRPr="008B4C09" w:rsidTr="00D94009">
        <w:trPr>
          <w:jc w:val="center"/>
        </w:trPr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3,6 до 5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5,5</w:t>
            </w:r>
          </w:p>
        </w:tc>
        <w:tc>
          <w:tcPr>
            <w:tcW w:w="1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6,5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тракторных дорогах допускается (при необходимости) устройство площадок для разъезда, ширину и длину которых следует принимать согласно п. 5.1.11 настоящих нормативов. </w:t>
      </w:r>
    </w:p>
    <w:p w:rsidR="00D94009" w:rsidRPr="008B4C09" w:rsidRDefault="00D94009" w:rsidP="00772554">
      <w:pPr>
        <w:jc w:val="both"/>
      </w:pPr>
      <w:r w:rsidRPr="008B4C09">
        <w:rPr>
          <w:bCs/>
        </w:rPr>
        <w:t>5.1.18. Пересечения, примыкания и обустройство внутрихозяйственных дорог следует проектировать в соответствии с требованиями СНиП 2.05.11-83.</w:t>
      </w:r>
    </w:p>
    <w:p w:rsidR="00D94009" w:rsidRPr="008B4C09" w:rsidRDefault="00D94009" w:rsidP="00772554">
      <w:pPr>
        <w:numPr>
          <w:ilvl w:val="1"/>
          <w:numId w:val="11"/>
        </w:numPr>
        <w:autoSpaceDE w:val="0"/>
        <w:autoSpaceDN w:val="0"/>
        <w:adjustRightInd w:val="0"/>
        <w:spacing w:after="200"/>
        <w:jc w:val="both"/>
        <w:outlineLvl w:val="0"/>
        <w:rPr>
          <w:b/>
        </w:rPr>
      </w:pPr>
      <w:r w:rsidRPr="008B4C09">
        <w:rPr>
          <w:b/>
        </w:rPr>
        <w:t>Нормативы обеспеченности объектами для хранения и обслуживания транспортных средств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5.2.1.</w:t>
      </w:r>
      <w:r w:rsidRPr="008B4C09">
        <w:tab/>
        <w:t>На территории малоэтажной жилой застройки поселения предусматривается 100% обеспеченность машино - местами для хранения и парковки легковых автомобилей.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5.2.2. На территории индивидуальной жилой застройки стоянки размещаются в пределах отведенного участка.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</w:p>
    <w:p w:rsidR="00D94009" w:rsidRPr="008B4C09" w:rsidRDefault="00D94009" w:rsidP="00772554">
      <w:pPr>
        <w:numPr>
          <w:ilvl w:val="1"/>
          <w:numId w:val="11"/>
        </w:numPr>
        <w:autoSpaceDE w:val="0"/>
        <w:autoSpaceDN w:val="0"/>
        <w:adjustRightInd w:val="0"/>
        <w:spacing w:after="200" w:line="276" w:lineRule="auto"/>
        <w:ind w:left="1276" w:hanging="556"/>
        <w:jc w:val="both"/>
        <w:outlineLvl w:val="0"/>
        <w:rPr>
          <w:b/>
        </w:rPr>
      </w:pPr>
      <w:r w:rsidRPr="008B4C09">
        <w:rPr>
          <w:b/>
        </w:rPr>
        <w:t>Нормативы уровня автомобилизации</w:t>
      </w:r>
    </w:p>
    <w:p w:rsidR="00D94009" w:rsidRPr="008B4C09" w:rsidRDefault="00D94009" w:rsidP="00772554">
      <w:pPr>
        <w:numPr>
          <w:ilvl w:val="2"/>
          <w:numId w:val="11"/>
        </w:numPr>
        <w:autoSpaceDE w:val="0"/>
        <w:autoSpaceDN w:val="0"/>
        <w:adjustRightInd w:val="0"/>
        <w:ind w:left="0" w:firstLine="709"/>
        <w:jc w:val="both"/>
        <w:outlineLvl w:val="0"/>
      </w:pPr>
      <w:r w:rsidRPr="008B4C09">
        <w:t xml:space="preserve">Уровень автомобилизации на среднесрочную перспективу </w:t>
      </w:r>
      <w:smartTag w:uri="urn:schemas-microsoft-com:office:smarttags" w:element="metricconverter">
        <w:smartTagPr>
          <w:attr w:name="ProductID" w:val="2015 г"/>
        </w:smartTagPr>
        <w:r w:rsidRPr="008B4C09">
          <w:t>2015 г</w:t>
        </w:r>
      </w:smartTag>
      <w:r w:rsidRPr="008B4C09">
        <w:t xml:space="preserve">. принимается 300 легковых автомобилей на 1000 жителей, на расчетный срок </w:t>
      </w:r>
      <w:smartTag w:uri="urn:schemas-microsoft-com:office:smarttags" w:element="metricconverter">
        <w:smartTagPr>
          <w:attr w:name="ProductID" w:val="2025 г"/>
        </w:smartTagPr>
        <w:r w:rsidRPr="008B4C09">
          <w:t>2025 г</w:t>
        </w:r>
      </w:smartTag>
      <w:r w:rsidRPr="008B4C09">
        <w:t>. - 450 легковых автомобилей.</w:t>
      </w:r>
    </w:p>
    <w:p w:rsidR="00D94009" w:rsidRPr="008B4C09" w:rsidRDefault="00D94009" w:rsidP="00772554">
      <w:pPr>
        <w:autoSpaceDE w:val="0"/>
        <w:autoSpaceDN w:val="0"/>
        <w:adjustRightInd w:val="0"/>
        <w:ind w:left="709"/>
        <w:jc w:val="both"/>
        <w:outlineLvl w:val="0"/>
      </w:pP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6.  Зоны инженерной инфраструктуры</w:t>
      </w:r>
    </w:p>
    <w:p w:rsidR="00D94009" w:rsidRPr="008B4C09" w:rsidRDefault="00D94009" w:rsidP="00772554">
      <w:pPr>
        <w:autoSpaceDE w:val="0"/>
        <w:autoSpaceDN w:val="0"/>
        <w:adjustRightInd w:val="0"/>
        <w:ind w:left="360"/>
        <w:jc w:val="both"/>
        <w:outlineLvl w:val="0"/>
        <w:rPr>
          <w:b/>
        </w:rPr>
      </w:pPr>
      <w:r w:rsidRPr="008B4C09">
        <w:rPr>
          <w:b/>
        </w:rPr>
        <w:t>6.1. Нормативы обеспеченности водоснабжением и водоотведением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6.1.1. Удельное среднесуточное (за год) водопотребление на хозяйственно-питьевые нужды населения следует принимать л/сут. На 1 человека: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для застройки зданиями, оборудованными внутренним водопроводом и канализацией: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без ванн - 125-160;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с ванной и местными водонагревателями - 160-230;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с централизованным горячим водоснабжением - 230-350;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  <w:r w:rsidRPr="008B4C09">
        <w:t>- для районов застройки зданиями с водопользованием из водозаборных колонок - 30-50.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  <w:rPr>
          <w:bCs/>
        </w:rPr>
      </w:pPr>
      <w:r w:rsidRPr="008B4C09">
        <w:t xml:space="preserve">6.1.2. Расчетные показатели применяются для предварительных </w:t>
      </w:r>
      <w:r w:rsidRPr="008B4C09">
        <w:rPr>
          <w:b/>
          <w:bCs/>
        </w:rPr>
        <w:t xml:space="preserve"> </w:t>
      </w:r>
      <w:r w:rsidRPr="008B4C09">
        <w:rPr>
          <w:bCs/>
        </w:rPr>
        <w:t>расчетов объема водопотребления на хозяйственно-питьевые нужды населения и проектирования систем водоснабжения населенных пунктов, в том числе их отдельных структурных элементов в соответствии с рекомендуемыми показателями, приведенными в таблице 14.</w:t>
      </w:r>
    </w:p>
    <w:p w:rsidR="00D94009" w:rsidRPr="008B4C09" w:rsidRDefault="00D94009" w:rsidP="00772554">
      <w:pPr>
        <w:tabs>
          <w:tab w:val="left" w:pos="2710"/>
          <w:tab w:val="right" w:pos="10148"/>
        </w:tabs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 xml:space="preserve">Таблица 14 </w:t>
      </w:r>
    </w:p>
    <w:tbl>
      <w:tblPr>
        <w:tblW w:w="9210" w:type="dxa"/>
        <w:jc w:val="center"/>
        <w:tblInd w:w="-1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4"/>
        <w:gridCol w:w="979"/>
        <w:gridCol w:w="1757"/>
        <w:gridCol w:w="1443"/>
        <w:gridCol w:w="1767"/>
      </w:tblGrid>
      <w:tr w:rsidR="00D94009" w:rsidRPr="008B4C09" w:rsidTr="00D94009">
        <w:trPr>
          <w:trHeight w:val="769"/>
          <w:jc w:val="center"/>
        </w:trPr>
        <w:tc>
          <w:tcPr>
            <w:tcW w:w="3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Показатель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lang w:eastAsia="en-US"/>
              </w:rPr>
            </w:pPr>
            <w:r w:rsidRPr="008B4C09">
              <w:t>Еди-ница изме-рения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 xml:space="preserve">Территории сельских </w:t>
            </w:r>
          </w:p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населенных пунктов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оборудованные водопроводом, канализацией и </w:t>
            </w:r>
            <w:r w:rsidRPr="008B4C09">
              <w:rPr>
                <w:bCs/>
              </w:rPr>
              <w:lastRenderedPageBreak/>
              <w:t>горячим водоснабже-нием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lastRenderedPageBreak/>
              <w:t>оборудован-ные водопрово-</w:t>
            </w:r>
            <w:r w:rsidRPr="008B4C09">
              <w:rPr>
                <w:bCs/>
              </w:rPr>
              <w:lastRenderedPageBreak/>
              <w:t>дом и канализа-цией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lastRenderedPageBreak/>
              <w:t xml:space="preserve">с водопользова-нием из водоразборных </w:t>
            </w:r>
            <w:r w:rsidRPr="008B4C09">
              <w:rPr>
                <w:bCs/>
              </w:rPr>
              <w:lastRenderedPageBreak/>
              <w:t>колонок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lastRenderedPageBreak/>
              <w:t xml:space="preserve">Плотность населения 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чел./га</w:t>
            </w:r>
          </w:p>
        </w:tc>
        <w:tc>
          <w:tcPr>
            <w:tcW w:w="4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от 16 до 45 </w:t>
            </w:r>
          </w:p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 зависимости от размера участка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Расход воды на хозяйственно-бытовые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л/чел. в сутки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230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</w:t>
            </w:r>
          </w:p>
        </w:tc>
      </w:tr>
      <w:tr w:rsidR="00D94009" w:rsidRPr="008B4C09" w:rsidTr="00D94009">
        <w:trPr>
          <w:jc w:val="center"/>
        </w:trPr>
        <w:tc>
          <w:tcPr>
            <w:tcW w:w="3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Водопотребление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left="-57" w:right="-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</w:t>
            </w:r>
            <w:r w:rsidRPr="008B4C09">
              <w:rPr>
                <w:bCs/>
                <w:vertAlign w:val="superscript"/>
              </w:rPr>
              <w:t>3</w:t>
            </w:r>
            <w:r w:rsidRPr="008B4C09">
              <w:rPr>
                <w:bCs/>
              </w:rPr>
              <w:t xml:space="preserve"> в сут.</w:t>
            </w:r>
          </w:p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3,7 - 10,4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2,0 - 5,6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0,8 - 2,3</w:t>
            </w:r>
          </w:p>
        </w:tc>
      </w:tr>
    </w:tbl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  <w:iCs/>
          <w:lang w:eastAsia="en-US"/>
        </w:rPr>
      </w:pPr>
      <w:r w:rsidRPr="008B4C09">
        <w:rPr>
          <w:bCs/>
          <w:iCs/>
        </w:rPr>
        <w:t>Примечания.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1. Плотность населения на территории сельских населенных пунктов принята   п</w:t>
      </w:r>
      <w:bookmarkStart w:id="0" w:name="закладка"/>
      <w:bookmarkEnd w:id="0"/>
      <w:r w:rsidRPr="008B4C09">
        <w:rPr>
          <w:bCs/>
        </w:rPr>
        <w:t>о таблице 1 настоящих нормативов.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6.1.3. Расход воды на нужды промышленных и сельскохозяйственных предприятий, оздоровительных учреждений, а также на неучтенные расходы и поливку в каждом конкретном случае определяется отдельно в соответствии с требованиями СНиП 2.04.02-84* и приложения 14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6.1.4. При разработке документов территориального планирования удельное среднесуточное (за год) водопотребление в целом на одного жителя допускается принимать, л/сут: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8B4C09">
          <w:rPr>
            <w:bCs/>
          </w:rPr>
          <w:t>2015 г</w:t>
        </w:r>
      </w:smartTag>
      <w:r w:rsidRPr="008B4C09">
        <w:rPr>
          <w:bCs/>
        </w:rPr>
        <w:t>. – 125 (для оборудованных канализацией и горячим водоснабжением – до 180);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8B4C09">
          <w:rPr>
            <w:bCs/>
          </w:rPr>
          <w:t>2025 г</w:t>
        </w:r>
      </w:smartTag>
      <w:r w:rsidRPr="008B4C09">
        <w:rPr>
          <w:bCs/>
        </w:rPr>
        <w:t>. – 150 (для оборудованных канализацией и горячим водоснабжением – до 200).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  <w:iCs/>
        </w:rPr>
      </w:pPr>
      <w:r w:rsidRPr="008B4C09">
        <w:rPr>
          <w:bCs/>
          <w:iCs/>
        </w:rPr>
        <w:t>Примечание.</w:t>
      </w:r>
      <w:r w:rsidRPr="008B4C09">
        <w:rPr>
          <w:bCs/>
        </w:rPr>
        <w:t xml:space="preserve"> Удельное среднесуточное водопотребление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6.1.5. При проектировании сооружений водоснабжения следует учитывать требования бесперебойности водоснабжения.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6.1.6.</w:t>
      </w:r>
      <w:r w:rsidRPr="008B4C09">
        <w:rPr>
          <w:b/>
          <w:bCs/>
        </w:rPr>
        <w:t xml:space="preserve"> </w:t>
      </w:r>
      <w:r w:rsidRPr="008B4C09">
        <w:rPr>
          <w:bCs/>
        </w:rPr>
        <w:t xml:space="preserve">При проектировании систем канализации населенных пунктов, в том числе их отдельных структурных элементов, расчетное </w:t>
      </w:r>
      <w:r w:rsidRPr="008B4C09">
        <w:t>удельное среднесуточное водоотведение</w:t>
      </w:r>
      <w:r w:rsidRPr="008B4C09">
        <w:rPr>
          <w:bCs/>
        </w:rPr>
        <w:t xml:space="preserve">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Расчетное суточное (за год) водоотведение сточных вод следует определять как сумму среднесуточных расходов по всем видам сточных вод, в зависимости от системы водоотведения.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Удельное водоотведение для определения расчетных расходов сточных вод от отдельных жилых и общественных зданий при необходимости учета сосредоточенных расходов следует принимать согласно требованиям СНиП 2.04.01-85* и таблицы II приложения 14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Расчетные среднесуточные расходы производственных сточных вод от промышленных и сельскохозяйственных предприятий, а также неучтенные расходы допускается принимать дополнительно в размере 25 % суммарного среднесуточного водоотведения населенного пункта.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Удельное водоотведение в неканализованных районах следует принимать</w:t>
      </w:r>
      <w:r w:rsidRPr="008B4C09">
        <w:rPr>
          <w:bCs/>
          <w:noProof/>
        </w:rPr>
        <w:t xml:space="preserve"> 25</w:t>
      </w:r>
      <w:r w:rsidRPr="008B4C09">
        <w:rPr>
          <w:bCs/>
        </w:rPr>
        <w:t xml:space="preserve"> л/сут на одного жителя.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6.1.7. Расчетный среднесуточный расход сточных вод в населенном пункте следует определять как сумму расходов, устанавливаемых по п. 6.1.6. настоящих нормативов. 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Расчетные показатели применяются для предварительных расчетов объема водоотведения и проектирования систем канализации населенного пункта.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6.1.8. При разработке документов территориального планирования удельное среднесуточное (за год) водоотведение в целом на одного жителя допускается принимать, л/сут.: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сельских населенных пунктов: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15 г"/>
        </w:smartTagPr>
        <w:r w:rsidRPr="008B4C09">
          <w:rPr>
            <w:bCs/>
          </w:rPr>
          <w:t>2015 г</w:t>
        </w:r>
      </w:smartTag>
      <w:r w:rsidRPr="008B4C09">
        <w:rPr>
          <w:bCs/>
        </w:rPr>
        <w:t>. – 125 (для оборудованных канализацией и горячим водоснабжением – до 180);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 xml:space="preserve">- на </w:t>
      </w:r>
      <w:smartTag w:uri="urn:schemas-microsoft-com:office:smarttags" w:element="metricconverter">
        <w:smartTagPr>
          <w:attr w:name="ProductID" w:val="2025 г"/>
        </w:smartTagPr>
        <w:r w:rsidRPr="008B4C09">
          <w:rPr>
            <w:bCs/>
          </w:rPr>
          <w:t>2025 г</w:t>
        </w:r>
      </w:smartTag>
      <w:r w:rsidRPr="008B4C09">
        <w:rPr>
          <w:bCs/>
        </w:rPr>
        <w:t>. – 150 (для оборудованных канализацией и горячим водоснабжением – до 200).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  <w:iCs/>
        </w:rPr>
      </w:pPr>
      <w:r w:rsidRPr="008B4C09">
        <w:rPr>
          <w:bCs/>
          <w:iCs/>
        </w:rPr>
        <w:t>Примечание.</w:t>
      </w:r>
      <w:r w:rsidRPr="008B4C09">
        <w:rPr>
          <w:bCs/>
        </w:rPr>
        <w:t xml:space="preserve"> Удельное среднесуточное водоотведение допускается изменять (увеличивать или уменьшать) на 10-20 % в зависимости от местных условий территории и степени благоустройства.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6.1.9. Величину удельного водоотведения рекомендуется определять с использованием следующих коэффициентов водоотведения: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lastRenderedPageBreak/>
        <w:t>- для сельской застройки – 0,9;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- при наличии местной промышленности – 0,8-0,9.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6.1.10. Размещение сооружений водоснабжения и канализации на территории поселения следует осуществлять в соответствии с требованиями раздела «Зоны инженерной инфраструктуры» (подразделов «Водоснабжение» и «Канализация»)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6.1.11. Противопожарный водопровод должен предусматриваться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6.1.12. Границы зон санитарной охраны источников водоснабжения и водопроводов питьевого назначения приведены в приложении 15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B4C09">
        <w:rPr>
          <w:b/>
          <w:bCs/>
        </w:rPr>
        <w:t>6.2. Нормативы обеспеченности теплоснабжением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6.2.1. Теплоснабжение поселения следует предусматривать в соответствии с утвержденными схемами теплоснабжения.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6.2.2. При разработке схем теплоснабжения расчетные тепловые нагрузки определяются: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существующей застройки населенных пунктов и действующих промышленных предприятий - по проектам с уточнением по фактическим тепловым нагрузкам;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намечаемых к строительству промышленных предприятий – по укрупненным нормам развития основного (профильного) производства или проектам аналогичных производств;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- для намечаемых к застройке жилых районов – по укрупненным показателям плотности размещения тепловых нагрузок или по удельным тепловым характеристикам зданий и сооружений.</w:t>
      </w:r>
    </w:p>
    <w:p w:rsidR="00D94009" w:rsidRPr="008B4C09" w:rsidRDefault="00D94009" w:rsidP="00772554">
      <w:pPr>
        <w:shd w:val="clear" w:color="auto" w:fill="FFFFFF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6.2.3. Тепловые нагрузки определяются с учетом категорий потребителей по надежности теплоснабжения в соответствии с требованиями СНиП 41-02-2003.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/>
          <w:bCs/>
        </w:rPr>
      </w:pPr>
      <w:r w:rsidRPr="008B4C09">
        <w:rPr>
          <w:b/>
          <w:bCs/>
        </w:rPr>
        <w:t>6.3. Нормативы обеспеченности газоснабжением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6.3.1. Газораспределительная система должна обеспечивать подачу газа потребителям в необходимом объеме и требуемых параметрах.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Расходы газа потребителями следует определять: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- для промышленных предприятий по опросным листам действующих предприятий, проектам новых и реконструируемых или аналогичных предприятий, а также по укрупненным показателям;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- для существующего жилищно-коммунального сектора в соответствии со СНиП 42-01-2002.</w:t>
      </w:r>
    </w:p>
    <w:p w:rsidR="00D94009" w:rsidRPr="008B4C09" w:rsidRDefault="00D94009" w:rsidP="00772554">
      <w:pPr>
        <w:autoSpaceDE w:val="0"/>
        <w:autoSpaceDN w:val="0"/>
        <w:adjustRightInd w:val="0"/>
        <w:ind w:firstLine="708"/>
        <w:jc w:val="both"/>
        <w:outlineLvl w:val="0"/>
      </w:pP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6.4. Нормативы обеспеченности электропотреблением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</w:p>
    <w:p w:rsidR="00D94009" w:rsidRPr="008B4C09" w:rsidRDefault="00D94009" w:rsidP="00772554">
      <w:pPr>
        <w:tabs>
          <w:tab w:val="left" w:pos="3420"/>
        </w:tabs>
        <w:jc w:val="both"/>
      </w:pPr>
      <w:r w:rsidRPr="008B4C09">
        <w:t xml:space="preserve">6.4.1. При проектировании электроснабжения населенных пунктов допускается принимать укрупненные показатели электропотребления по таблице 15. </w:t>
      </w:r>
    </w:p>
    <w:p w:rsidR="00D94009" w:rsidRPr="008B4C09" w:rsidRDefault="00D94009" w:rsidP="00772554">
      <w:pPr>
        <w:tabs>
          <w:tab w:val="left" w:pos="3420"/>
        </w:tabs>
        <w:jc w:val="both"/>
        <w:rPr>
          <w:spacing w:val="-4"/>
        </w:rPr>
      </w:pPr>
      <w:r w:rsidRPr="008B4C09">
        <w:t xml:space="preserve">Таблица 15 </w:t>
      </w:r>
    </w:p>
    <w:tbl>
      <w:tblPr>
        <w:tblW w:w="9495" w:type="dxa"/>
        <w:tblInd w:w="108" w:type="dxa"/>
        <w:tblLayout w:type="fixed"/>
        <w:tblLook w:val="04A0"/>
      </w:tblPr>
      <w:tblGrid>
        <w:gridCol w:w="2088"/>
        <w:gridCol w:w="3239"/>
        <w:gridCol w:w="1901"/>
        <w:gridCol w:w="2267"/>
      </w:tblGrid>
      <w:tr w:rsidR="00D94009" w:rsidRPr="008B4C09" w:rsidTr="00D94009">
        <w:trPr>
          <w:trHeight w:val="1219"/>
        </w:trPr>
        <w:tc>
          <w:tcPr>
            <w:tcW w:w="53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Степень благоустройства поселения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Электропотреб</w:t>
            </w:r>
          </w:p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</w:pPr>
            <w:r w:rsidRPr="008B4C09">
              <w:t>ление,</w:t>
            </w:r>
          </w:p>
          <w:p w:rsidR="00D94009" w:rsidRPr="008B4C09" w:rsidRDefault="00D94009" w:rsidP="00772554">
            <w:pPr>
              <w:tabs>
                <w:tab w:val="left" w:pos="3420"/>
              </w:tabs>
              <w:jc w:val="both"/>
            </w:pPr>
            <w:r w:rsidRPr="008B4C09">
              <w:t>кВт - ч/год</w:t>
            </w:r>
          </w:p>
          <w:p w:rsidR="00D94009" w:rsidRPr="008B4C09" w:rsidRDefault="00D94009" w:rsidP="00772554">
            <w:pPr>
              <w:tabs>
                <w:tab w:val="left" w:pos="3420"/>
              </w:tabs>
              <w:spacing w:line="276" w:lineRule="auto"/>
              <w:jc w:val="both"/>
              <w:rPr>
                <w:lang w:eastAsia="en-US"/>
              </w:rPr>
            </w:pPr>
            <w:r w:rsidRPr="008B4C09">
              <w:t>на 1 чел.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Использование максимума электрической нагрузки, ч/год</w:t>
            </w:r>
          </w:p>
        </w:tc>
      </w:tr>
      <w:tr w:rsidR="00D94009" w:rsidRPr="008B4C09" w:rsidTr="00D94009">
        <w:trPr>
          <w:cantSplit/>
          <w:trHeight w:hRule="exact" w:val="671"/>
        </w:trPr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/>
              <w:jc w:val="both"/>
              <w:rPr>
                <w:lang w:eastAsia="en-US"/>
              </w:rPr>
            </w:pPr>
            <w:r w:rsidRPr="008B4C09">
              <w:t>Сельские поселения (без кондиционеров):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не оборудованные стационарными электроплитами</w:t>
            </w:r>
          </w:p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950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4100</w:t>
            </w:r>
          </w:p>
        </w:tc>
      </w:tr>
      <w:tr w:rsidR="00D94009" w:rsidRPr="008B4C09" w:rsidTr="00D94009">
        <w:trPr>
          <w:cantSplit/>
        </w:trPr>
        <w:tc>
          <w:tcPr>
            <w:tcW w:w="5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jc w:val="both"/>
              <w:rPr>
                <w:lang w:eastAsia="en-US"/>
              </w:rPr>
            </w:pPr>
            <w:r w:rsidRPr="008B4C09">
              <w:t>оборудованные стационарными электроплитами (100% охвата)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1350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94009" w:rsidRPr="008B4C09" w:rsidRDefault="00D94009" w:rsidP="00772554">
            <w:pPr>
              <w:tabs>
                <w:tab w:val="left" w:pos="3420"/>
              </w:tabs>
              <w:snapToGrid w:val="0"/>
              <w:spacing w:after="200" w:line="276" w:lineRule="auto"/>
              <w:jc w:val="both"/>
              <w:rPr>
                <w:lang w:eastAsia="en-US"/>
              </w:rPr>
            </w:pPr>
            <w:r w:rsidRPr="008B4C09">
              <w:t>4400</w:t>
            </w:r>
          </w:p>
        </w:tc>
      </w:tr>
    </w:tbl>
    <w:p w:rsidR="00D94009" w:rsidRPr="008B4C09" w:rsidRDefault="00D94009" w:rsidP="00772554">
      <w:pPr>
        <w:jc w:val="both"/>
        <w:rPr>
          <w:b/>
          <w:lang w:eastAsia="en-US"/>
        </w:rPr>
      </w:pPr>
      <w:r w:rsidRPr="008B4C09">
        <w:rPr>
          <w:u w:val="single"/>
        </w:rPr>
        <w:t>Примечание:</w:t>
      </w:r>
      <w:r w:rsidRPr="008B4C09">
        <w:t xml:space="preserve"> Приведенные укрупненные показатели предусматривают электропотребление жилыми и общественными зданиями, предприятиями коммунально-бытового обслуживания, наружным освещением, системами водоснабжения, водоотведения и теплоснабжения.</w:t>
      </w:r>
    </w:p>
    <w:p w:rsidR="00D94009" w:rsidRPr="008B4C09" w:rsidRDefault="00D94009" w:rsidP="00772554">
      <w:pPr>
        <w:jc w:val="both"/>
        <w:rPr>
          <w:b/>
        </w:rPr>
      </w:pPr>
    </w:p>
    <w:p w:rsidR="00D94009" w:rsidRPr="008B4C09" w:rsidRDefault="00D94009" w:rsidP="00772554">
      <w:pPr>
        <w:autoSpaceDE w:val="0"/>
        <w:autoSpaceDN w:val="0"/>
        <w:adjustRightInd w:val="0"/>
        <w:ind w:left="720"/>
        <w:jc w:val="both"/>
        <w:outlineLvl w:val="0"/>
        <w:rPr>
          <w:b/>
        </w:rPr>
      </w:pPr>
      <w:r w:rsidRPr="008B4C09">
        <w:rPr>
          <w:b/>
        </w:rPr>
        <w:t>6.5. Санитарная очистка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6.5.1. Санитарную очистку территорий населенных пунктов следует осуществлять в соответствии с требованиями СанПиН 42-128-4690-88, СНиП 2.07.01-89*, Правил и норм технической эксплуатации жилищного фонда, утв. Постановлением Госстроя России от 27.09.2003 № 170, а также нормативных правовых актов органов местного самоуправления.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6.5.2. Нормы накопления бытовых отходов принимаются в соответствии с утвержденными нормативами накопления твердых бытовых отходов, действующими на территории поселения, а в случае отсутствия утвержденных нормативов - по таблице 16. Расчетное количество накапливающихся бытовых отходов должно периодически (раз в пять лет) уточняться по фактическим данным, а норма корректироваться.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16</w:t>
      </w:r>
    </w:p>
    <w:tbl>
      <w:tblPr>
        <w:tblW w:w="10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6707"/>
        <w:gridCol w:w="1709"/>
        <w:gridCol w:w="1709"/>
      </w:tblGrid>
      <w:tr w:rsidR="00D94009" w:rsidRPr="008B4C09" w:rsidTr="00D94009">
        <w:trPr>
          <w:jc w:val="center"/>
        </w:trPr>
        <w:tc>
          <w:tcPr>
            <w:tcW w:w="6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Бытовые отходы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 xml:space="preserve">Количество бытовых отходов </w:t>
            </w:r>
          </w:p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t>на 1 человека в год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кг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л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Твердые: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left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от жилых зданий, оборудованных водопроводом, канализацией, центральным отоплением и газом;</w:t>
            </w:r>
          </w:p>
          <w:p w:rsidR="00D94009" w:rsidRPr="008B4C09" w:rsidRDefault="00D94009" w:rsidP="00772554">
            <w:pPr>
              <w:ind w:left="284"/>
              <w:jc w:val="both"/>
              <w:rPr>
                <w:bCs/>
                <w:lang w:eastAsia="en-US"/>
              </w:rPr>
            </w:pP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190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900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от прочих жилых зданий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300</w:t>
            </w:r>
          </w:p>
        </w:tc>
        <w:tc>
          <w:tcPr>
            <w:tcW w:w="1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1100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Общее количество по населенному пункту с учетом общественных зданий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280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1400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Жидкие из выгребов (при отсутствии канализации)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noBreakHyphen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2000</w:t>
            </w:r>
          </w:p>
        </w:tc>
      </w:tr>
      <w:tr w:rsidR="00D94009" w:rsidRPr="008B4C09" w:rsidTr="00D94009">
        <w:trPr>
          <w:jc w:val="center"/>
        </w:trPr>
        <w:tc>
          <w:tcPr>
            <w:tcW w:w="6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Смет с 1 кв.м твердых покрытий улиц, площадей и парков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</w:tr>
    </w:tbl>
    <w:p w:rsidR="00D94009" w:rsidRPr="008B4C09" w:rsidRDefault="00D94009" w:rsidP="00772554">
      <w:pPr>
        <w:ind w:firstLine="720"/>
        <w:jc w:val="both"/>
        <w:rPr>
          <w:bCs/>
          <w:lang w:eastAsia="en-US"/>
        </w:rPr>
      </w:pPr>
      <w:r w:rsidRPr="008B4C09">
        <w:rPr>
          <w:bCs/>
          <w:iCs/>
        </w:rPr>
        <w:t>Примечания.</w:t>
      </w:r>
      <w:r w:rsidRPr="008B4C09">
        <w:rPr>
          <w:bCs/>
        </w:rPr>
        <w:t xml:space="preserve"> 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1. Нормы накопления крупногабаритных бытовых отходов следует принимать в размере 5 % в составе приведенных значений твердых бытовых отходов.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6.5.3.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транспорта. Площадка проектируется открытой с водонепроницаемым покрытием</w:t>
      </w:r>
      <w:r w:rsidRPr="008B4C09">
        <w:rPr>
          <w:rStyle w:val="grame"/>
          <w:bCs/>
        </w:rPr>
        <w:t xml:space="preserve"> и </w:t>
      </w:r>
      <w:r w:rsidRPr="008B4C09">
        <w:rPr>
          <w:bCs/>
        </w:rPr>
        <w:t>огражденной зелеными насаждениями</w:t>
      </w:r>
      <w:r w:rsidRPr="008B4C09">
        <w:rPr>
          <w:rStyle w:val="grame"/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rStyle w:val="grame"/>
          <w:bCs/>
        </w:rPr>
        <w:t xml:space="preserve">Площадки для установки контейнеров должны быть удалены от жилых домов, детских, лечебно-профилактических учреждений, спортивных площадок и от мест отдыха населения на расстояние не менее </w:t>
      </w:r>
      <w:smartTag w:uri="urn:schemas-microsoft-com:office:smarttags" w:element="metricconverter">
        <w:smartTagPr>
          <w:attr w:name="ProductID" w:val="20 м"/>
        </w:smartTagPr>
        <w:r w:rsidRPr="008B4C09">
          <w:rPr>
            <w:rStyle w:val="grame"/>
            <w:bCs/>
          </w:rPr>
          <w:t>20 м</w:t>
        </w:r>
      </w:smartTag>
      <w:r w:rsidRPr="008B4C09">
        <w:rPr>
          <w:rStyle w:val="grame"/>
          <w:bCs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rStyle w:val="grame"/>
            <w:bCs/>
          </w:rPr>
          <w:t>100 м</w:t>
        </w:r>
      </w:smartTag>
      <w:r w:rsidRPr="008B4C09">
        <w:rPr>
          <w:rStyle w:val="grame"/>
          <w:bCs/>
        </w:rPr>
        <w:t>. Размер площадок принимается в соответствии с таблицей 13 региональных  нормативов градостроительного проектирования Тверской области и должен быть рассчитан на установку необходимого числа контейнеров, но не более 5</w:t>
      </w:r>
      <w:r w:rsidRPr="008B4C09">
        <w:rPr>
          <w:bCs/>
        </w:rPr>
        <w:t xml:space="preserve">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Для определения числа устанавливаемых мусоросборников (контейнеров) следует исходить из численности населения, пользующегося мусоросборниками, нормы накопления отходов, сроков хранения отходов. Расчетный объем мусоросборников должен соответствовать фактическому накоплению отходов в периоды наибольшего их образования. 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  <w:r w:rsidRPr="008B4C09">
        <w:rPr>
          <w:bCs/>
        </w:rPr>
        <w:t>6.5.4. При производстве зимней уборки следует проектировать снегосвалки на специально отведенных территориях. Запрещается сброс снега в акватории.</w:t>
      </w:r>
    </w:p>
    <w:p w:rsidR="00D94009" w:rsidRPr="008B4C09" w:rsidRDefault="00D94009" w:rsidP="00772554">
      <w:pPr>
        <w:pStyle w:val="a3"/>
        <w:widowControl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8B4C09">
        <w:rPr>
          <w:rFonts w:ascii="Times New Roman" w:hAnsi="Times New Roman"/>
          <w:sz w:val="24"/>
          <w:szCs w:val="24"/>
        </w:rPr>
        <w:t xml:space="preserve">Санитарно-защитная зона от снегосвалок пунктов до территорий жилой зоны принимается не менее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rFonts w:ascii="Times New Roman" w:hAnsi="Times New Roman"/>
            <w:sz w:val="24"/>
            <w:szCs w:val="24"/>
          </w:rPr>
          <w:t>100 м</w:t>
        </w:r>
      </w:smartTag>
      <w:r w:rsidRPr="008B4C09">
        <w:rPr>
          <w:rFonts w:ascii="Times New Roman" w:hAnsi="Times New Roman"/>
          <w:sz w:val="24"/>
          <w:szCs w:val="24"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6.5.5. Для сбора жидких отходов от </w:t>
      </w:r>
      <w:r w:rsidRPr="008B4C09">
        <w:rPr>
          <w:rStyle w:val="spelle"/>
          <w:bCs/>
        </w:rPr>
        <w:t>неканализованных</w:t>
      </w:r>
      <w:r w:rsidRPr="008B4C09">
        <w:rPr>
          <w:bCs/>
        </w:rPr>
        <w:t xml:space="preserve"> зданий устраиваются дворовые </w:t>
      </w:r>
      <w:r w:rsidRPr="008B4C09">
        <w:rPr>
          <w:rStyle w:val="spelle"/>
          <w:bCs/>
        </w:rPr>
        <w:t>помойницы</w:t>
      </w:r>
      <w:r w:rsidRPr="008B4C09">
        <w:rPr>
          <w:bCs/>
        </w:rPr>
        <w:t xml:space="preserve">, которые должны иметь водонепроницаемый выгреб и наземную часть </w:t>
      </w:r>
      <w:r w:rsidRPr="008B4C09">
        <w:rPr>
          <w:rStyle w:val="spelle"/>
          <w:bCs/>
        </w:rPr>
        <w:t>в соответствии с требованиями СанПиН</w:t>
      </w:r>
      <w:r w:rsidRPr="008B4C09">
        <w:rPr>
          <w:bCs/>
        </w:rPr>
        <w:t xml:space="preserve"> 42-128-4690-88. При наличии дворовых уборных выгреб может быть общим. Глубина выгреба зависит от уровня грунтовых вод, но не должна быть более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Дворовые уборные должны быть удалены от жилых зданий, детских учреждений, школ, площадок для игр детей и отдыха населения на расстояние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В условиях нецентрализованного водоснабжения дворовые уборные должны быть удалены от колодцев и каптажей родников на расстояние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На территории частного домовладения места расположения мусоросборников, дворовых туалетов и помойных ям должны определяться домовладельцами, разрыв может быть сокращен до 8-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 xml:space="preserve">. 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lastRenderedPageBreak/>
        <w:t xml:space="preserve">Дворовые туалеты, помойные ямы, выгребы, септики должны быть расположены на расстоянии не менее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 xml:space="preserve"> от границ участка домовладения.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Расстояние от мусоросборников до границ участков соседних жилых домов, детских учреждений, озелененных площадок следует устанавливать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, но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t>Хозяйственные площадки</w:t>
      </w:r>
      <w:r w:rsidRPr="008B4C09">
        <w:rPr>
          <w:bCs/>
        </w:rPr>
        <w:t xml:space="preserve"> в сельской жилой зоне предусматриваются на придомовых (приквартирных) участках (кроме площадок для мусоросборников, размещаемых на территориях общего пользования из расчета 1 контейнер на 10 домов), но не далее чем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6.5.6. Общественные туалеты должны устраиваться в местах массового скопления и посещения людей.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Радиус обслуживания общественных туалетов крупных сельских населенных пунктов не должен превышать 500-</w:t>
      </w:r>
      <w:smartTag w:uri="urn:schemas-microsoft-com:office:smarttags" w:element="metricconverter">
        <w:smartTagPr>
          <w:attr w:name="ProductID" w:val="700 м"/>
        </w:smartTagPr>
        <w:r w:rsidRPr="008B4C09">
          <w:rPr>
            <w:bCs/>
          </w:rPr>
          <w:t>700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rPr>
          <w:bCs/>
        </w:rPr>
      </w:pPr>
      <w:r w:rsidRPr="008B4C09">
        <w:rPr>
          <w:bCs/>
        </w:rPr>
        <w:t>6.5.7. В сельских населенных пунктах общественные туалеты должны устраиваться с   водонепроницаемым выгребом. Возможно также устройство неканализованных общественных туалетов в виде люфт-клозетов.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6.5.8. Обезвреживание твердых и жидких бытовых отходов производится на специально отведенных полигонах. Проектирование и размещение полигонов и предприятий по переработке бытовых отходов следует осуществлять в соответствии с требованиями раздела «Зоны специального назначения» (подраздел «Зоны размещения полигонов для твердых бытовых отходов»)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6.5.9. Размеры земельных участков и санитарно-защитных зон предприятий и сооружений по обезвреживанию и переработке бытовых отходов следует принимать не менее приведенных в таблице 17.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Таблица 17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4359"/>
        <w:gridCol w:w="3551"/>
        <w:gridCol w:w="2213"/>
      </w:tblGrid>
      <w:tr w:rsidR="00D94009" w:rsidRPr="008B4C09" w:rsidTr="00D94009">
        <w:trPr>
          <w:trHeight w:val="566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Предприятия и сооружения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Размеры земельных участков на 1000 т твердых бытовых отходов в год, га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Размеры санитарно-защитных зон, м</w:t>
            </w:r>
          </w:p>
        </w:tc>
      </w:tr>
      <w:tr w:rsidR="00D94009" w:rsidRPr="008B4C09" w:rsidTr="00D94009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Мусоросжигательные и мусороперерабатывающие объекты мощностью, тыс. т в год: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firstLine="32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до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firstLine="32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свыше 40</w:t>
            </w:r>
          </w:p>
        </w:tc>
        <w:tc>
          <w:tcPr>
            <w:tcW w:w="3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0,05</w:t>
            </w:r>
          </w:p>
        </w:tc>
        <w:tc>
          <w:tcPr>
            <w:tcW w:w="22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Полигоны</w:t>
            </w:r>
            <w:r w:rsidRPr="008B4C09">
              <w:rPr>
                <w:bCs/>
                <w:vertAlign w:val="superscript"/>
              </w:rPr>
              <w:t xml:space="preserve"> </w:t>
            </w:r>
            <w:r w:rsidRPr="008B4C09">
              <w:rPr>
                <w:bCs/>
              </w:rPr>
              <w:t>*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0,02 - 0,05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Участки компостирования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0,5 - 1,0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Поля ассенизации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2 - 4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Сливные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0,2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500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Мусороперегрузочные станции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0,04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  <w:tr w:rsidR="00D94009" w:rsidRPr="008B4C09" w:rsidTr="00D94009">
        <w:trPr>
          <w:jc w:val="center"/>
        </w:trPr>
        <w:tc>
          <w:tcPr>
            <w:tcW w:w="4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left="85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Поля складирования и захоронения обезвреженных осадков (по сухому веществу)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</w:t>
            </w:r>
          </w:p>
        </w:tc>
        <w:tc>
          <w:tcPr>
            <w:tcW w:w="2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100</w:t>
            </w:r>
          </w:p>
        </w:tc>
      </w:tr>
    </w:tbl>
    <w:p w:rsidR="00D94009" w:rsidRPr="008B4C09" w:rsidRDefault="00D94009" w:rsidP="00772554">
      <w:pPr>
        <w:adjustRightInd w:val="0"/>
        <w:jc w:val="both"/>
        <w:rPr>
          <w:bCs/>
          <w:lang w:eastAsia="en-US"/>
        </w:rPr>
      </w:pPr>
      <w:r w:rsidRPr="008B4C09">
        <w:rPr>
          <w:bCs/>
        </w:rPr>
        <w:t>* Кроме полигонов по обезвреживанию и захоронению токсичных промышленных отходов, размещение которых следует принимать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6.5.10. Размеры санитарно-защитных зон предприятий и сооружений по транспортировке, обезвреживанию, переработке и захоронению отходов потребления, не указанных в таблице 18, следует принимать в соответствии с санитарными нормами.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 xml:space="preserve">6.5.11. Производственные отходы, не подлежащие обеззараживанию и утилизации совместно с бытовыми отходами, должны направляться на полигоны для отходов производства. Резервирование территорий для таких полигонов должно предусматриваться на стадии разработки генерального </w:t>
      </w: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плана поселения.</w:t>
      </w:r>
    </w:p>
    <w:p w:rsidR="00D94009" w:rsidRPr="008B4C09" w:rsidRDefault="00D94009" w:rsidP="00772554">
      <w:pPr>
        <w:adjustRightInd w:val="0"/>
        <w:jc w:val="both"/>
        <w:rPr>
          <w:rFonts w:eastAsia="Calibri"/>
          <w:b/>
          <w:lang w:eastAsia="en-US"/>
        </w:rPr>
      </w:pPr>
      <w:r w:rsidRPr="008B4C09">
        <w:rPr>
          <w:bCs/>
        </w:rPr>
        <w:t>Размещение полигонов для отходов производства следует проектировать в соответствии с требованиями раздела «Зоны специального назначения» (подраздел «Зоны размещения объектов для отходов производства»)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/>
        </w:rPr>
      </w:pPr>
    </w:p>
    <w:p w:rsidR="00D94009" w:rsidRPr="008B4C09" w:rsidRDefault="00D94009" w:rsidP="00772554">
      <w:pPr>
        <w:numPr>
          <w:ilvl w:val="0"/>
          <w:numId w:val="15"/>
        </w:numPr>
        <w:autoSpaceDE w:val="0"/>
        <w:autoSpaceDN w:val="0"/>
        <w:adjustRightInd w:val="0"/>
        <w:spacing w:after="200"/>
        <w:jc w:val="both"/>
        <w:outlineLvl w:val="0"/>
        <w:rPr>
          <w:b/>
          <w:bCs/>
        </w:rPr>
      </w:pPr>
      <w:r w:rsidRPr="008B4C09">
        <w:rPr>
          <w:b/>
        </w:rPr>
        <w:t>Зоны сельскохозяйственного использования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  <w:r w:rsidRPr="008B4C09">
        <w:rPr>
          <w:b/>
        </w:rPr>
        <w:t>7.1. Производственные зоны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  <w:r w:rsidRPr="008B4C09">
        <w:rPr>
          <w:bCs/>
        </w:rPr>
        <w:t>7.1.1. В производственных зонах сельских поселений и населенных пунктов (далее производственные зоны) следует размещать животноводческие, птицеводческие и звероводческие предприятия, предприятия по хранению и переработке сельскохозяйственной продукции, ремонту, техническому обслуживанию и хранению сельскохозяйственных машин и автомобилей, по изготовлению строительных конструкций, изделий и деталей из местных материалов, машиноиспытательные станции, ветеринарные учреждения, теплицы и парники, промысловые цеха, материальные склады, транспортные, энергетические и другие объекты, связанные с проектируемыми предприятиями, а также коммуникации, обеспечивающие внутренние и внешние связи объектов производственной зоны.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7.1.2. </w:t>
      </w:r>
      <w:r w:rsidRPr="008B4C09">
        <w:t xml:space="preserve">Интенсивность использования территории </w:t>
      </w:r>
      <w:r w:rsidRPr="008B4C09">
        <w:rPr>
          <w:bCs/>
        </w:rPr>
        <w:t>производственной зоны определяется плотностью застройки площадок сельскохозяйственных предприятий.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>Показатели минимальной плотности застройки площадок сельскохозяйственных предприятий производственной зоны должна быть не менее предусмотренной в приложении 18 к региональным нормативам градостроительного проектирования Тверской области.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7.1.3. </w:t>
      </w:r>
      <w:r w:rsidRPr="008B4C09">
        <w:t xml:space="preserve">Площадь земельного участка </w:t>
      </w:r>
      <w:r w:rsidRPr="008B4C09">
        <w:rPr>
          <w:bCs/>
        </w:rPr>
        <w:t>для размещения сельскохозяйственных предприятий, зданий и сооружений определяется по заданию на проектирование с учетом норматива минимальной плотности застройки.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>7.1.4. При размещении сельскохозяйственных предприятий, зданий и сооружений производственных зон расстояния между ними следует назначать минимально допустимые исходя из плотности застройки, санитарных, ветеринарных, противопожарных требований и норм технологического проектирования.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7.1.5. Противопожарные расстояния от зданий и сооружений сельскохозяйственных предприятий следует принимать в соответствии с требованиями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Расстояния между зданиями, освещаемыми через оконные проемы, должно быть не менее наибольшей высоты (до верха карниза) противостоящих зданий.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7.1.6. Сельскохозяйственные предприятия, здания и сооружения производственных зон, являющиеся источниками выделения в окружающую среду производственных вредностей, должны отделяться санитарно-защитными зонами от жилых и общественных зданий, которые принимаются в соответствии с требованиями приложения 19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Территория санитарно-защитных зон из землепользования не изымается и должна быть максимально использована для нужд сельского хозяйства.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Размер санитарно-защитных зон, а также условия размещения на их территории объектов, зданий и сооружений определяются в соответствии с требованиями СанПиН 2.2.1/2.1.1.1200-03.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7.1.7. На границе санитарно-защитных зон шириной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со стороны селитебной зоны должна предусматриваться полоса древесно-кустарниковых насаждений шириной не менее </w:t>
      </w:r>
      <w:smartTag w:uri="urn:schemas-microsoft-com:office:smarttags" w:element="metricconverter">
        <w:smartTagPr>
          <w:attr w:name="ProductID" w:val="30 м"/>
        </w:smartTagPr>
        <w:r w:rsidRPr="008B4C09">
          <w:rPr>
            <w:bCs/>
          </w:rPr>
          <w:t>30 м</w:t>
        </w:r>
      </w:smartTag>
      <w:r w:rsidRPr="008B4C09">
        <w:rPr>
          <w:bCs/>
        </w:rPr>
        <w:t xml:space="preserve">, а при ширине зоны от 50 до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– полоса шириной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7.1.8. Предприятия и объекты, размер санитарно-защитных зон которых превышает </w:t>
      </w:r>
      <w:smartTag w:uri="urn:schemas-microsoft-com:office:smarttags" w:element="metricconverter">
        <w:smartTagPr>
          <w:attr w:name="ProductID" w:val="500 м"/>
        </w:smartTagPr>
        <w:r w:rsidRPr="008B4C09">
          <w:rPr>
            <w:bCs/>
          </w:rPr>
          <w:t>500 м</w:t>
        </w:r>
      </w:smartTag>
      <w:r w:rsidRPr="008B4C09">
        <w:rPr>
          <w:bCs/>
        </w:rPr>
        <w:t>, следует размещать на обособленных земельных участках производственных зон сельских населенных пунктов в наиболее отдаленной от жилой зоны части производственной территории с подветренной стороны к другим производственным объектам (за исключением складов ядохимикатов). В разрыве между ними и жилой зоной допускается размещать объекты меньшего класса опасности по санитарной классификации.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7.1.9. Проектируемые сельскохозяйственные предприятия, здания и сооружения производственных зон сельских населенных пунктов следует объединять в соответствии с особенностями производственных процессов, одинаковых для данных объектов, санитарных, зооветеринарных и</w:t>
      </w:r>
      <w:r w:rsidRPr="008B4C09">
        <w:rPr>
          <w:b/>
          <w:bCs/>
        </w:rPr>
        <w:t xml:space="preserve"> </w:t>
      </w:r>
      <w:r w:rsidRPr="008B4C09">
        <w:rPr>
          <w:bCs/>
        </w:rPr>
        <w:t>противопожарных требований, грузооборота, видов обслуживающего транспорта, потребления воды, тепла, электроэнергии, организуя при этом участки: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площадок предприятий;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общих объектов подсобных производств;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складов.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7.1.10. </w:t>
      </w:r>
      <w:r w:rsidRPr="008B4C09">
        <w:t>Площадки сельскохозяйственных предприятий</w:t>
      </w:r>
      <w:r w:rsidRPr="008B4C09">
        <w:rPr>
          <w:bCs/>
        </w:rPr>
        <w:t xml:space="preserve"> следует разделять на следующие функциональные зоны: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производственную;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коммунально-складскую.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Деление на указанные зоны производится с учетом задания на проектирование и конкретных условий строительства.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проектировании площадок сельскохозяйственных предприятий необходимо учитывать нормы по их размещению.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7.1.11. Склады минеральных удобрений и химических средств защиты растений следует размещать с подветренной стороны по отношению к жилым, общественным и производственным зданиям.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7.1.12. Животноводческие и птицеводческие фермы, ветеринарные учреждения и предприятия по производству молока,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7.1.13. Ветеринарные учреждения (за исключением ветсанпропускников), котельные, навозохранилища открытого типа следует размещать с подветренной стороны по отношению к животноводческим и птицеводческим зданиям и сооружениям.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7.1.14. Теплицы и парники следует проектировать на южных или юго-восточных склонах,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 xml:space="preserve"> от поверхности земли.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планировке земельных участков теплиц и парников основные сооружения следует группировать по функциональному назначению (теплицы, парники, площадки с обогреваемым грунтом), при этом должна предусматриваться система проездов и проходов, обеспечивающая необходимые условия для механизации трудоемких процессов.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7.1.15.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 xml:space="preserve"> от поверхности земли с учетом санитарно-защитных зон.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7.1.16. Здания и помещения для хранения и переработки сельскохозяйственной продукции (овощей, картофеля, для первичной переработки молока, скота и птицы, льна, шерсти) проектируются в соответствии с требованиями СНиП 2.10.02-84.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7.1.17. При проектировании объектов подсобных производств производственные и вспомогательные здания сельскохозяйственных предприятий следует объединять, соблюдая технологические, строительные и санитарные нормы.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Трансформаторные подстанции и распределительные пункты напряжением 6-10 кВ, вентиляционные камеры и установки, насосные по перекачке негорючих жидкостей и газов, промежуточные расходные склады, кроме складов легковоспламеняющихся и горючих жидкостей и газов, следует проектировать встроенными в производственные здания или пристроенными к ним.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7.1.18. Пожарные депо, обслуживающие территории сельскохозяйственных предприятий, проектируются в соответствии с требованиями главы 17 Федерального закона от 22.07.2008 № 123-ФЗ «Технический регламент о требованиях пожарной безопасности».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Пожарные депо проектируются на земельных участках, имеющих выезды на дороги общей сети без пересечения скотопрогонов.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Место расположения пожарного депо следует выбирать с учетом времени прибытия первого подразделения к месту вызова, установленного статьей 76 Федерального закона от 22.07.2008 № 123-</w:t>
      </w:r>
      <w:r w:rsidRPr="008B4C09">
        <w:rPr>
          <w:bCs/>
        </w:rPr>
        <w:lastRenderedPageBreak/>
        <w:t xml:space="preserve">ФЗ «Технический регламент о требованиях пожарной безопасности», и радиуса обслуживания предприятий с преобладающими в них производствами категорий: А, Б и В – </w:t>
      </w:r>
      <w:smartTag w:uri="urn:schemas-microsoft-com:office:smarttags" w:element="metricconverter">
        <w:smartTagPr>
          <w:attr w:name="ProductID" w:val="2 км"/>
        </w:smartTagPr>
        <w:r w:rsidRPr="008B4C09">
          <w:rPr>
            <w:bCs/>
          </w:rPr>
          <w:t>2 км</w:t>
        </w:r>
      </w:smartTag>
      <w:r w:rsidRPr="008B4C09">
        <w:rPr>
          <w:bCs/>
        </w:rPr>
        <w:t xml:space="preserve">, Г и Д – </w:t>
      </w:r>
      <w:smartTag w:uri="urn:schemas-microsoft-com:office:smarttags" w:element="metricconverter">
        <w:smartTagPr>
          <w:attr w:name="ProductID" w:val="4 км"/>
        </w:smartTagPr>
        <w:r w:rsidRPr="008B4C09">
          <w:rPr>
            <w:bCs/>
          </w:rPr>
          <w:t>4 км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8B4C09">
        <w:rPr>
          <w:bCs/>
        </w:rPr>
        <w:t>В случае превышения указанного радиуса на площадках сельскохозяйственных предприятий необходимо предусматривать пожарный пост на 1 автомобиль. Пожарный пост допускается встраивать в производственные или вспомогательные здания.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7.1.19. Расстояния от рабочих мест на открытом воздухе или в отапливаемых помещениях до санитарно-бытовых помещений (за исключением уборных) не должны превышать </w:t>
      </w:r>
      <w:smartTag w:uri="urn:schemas-microsoft-com:office:smarttags" w:element="metricconverter">
        <w:smartTagPr>
          <w:attr w:name="ProductID" w:val="300 м"/>
        </w:smartTagPr>
        <w:r w:rsidRPr="008B4C09">
          <w:rPr>
            <w:bCs/>
          </w:rPr>
          <w:t>300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7.1.20. Ограждение площадок сельскохозяйственных предприятий, в том числе животноводческих и птицеводческих, в производственной зоне следует предусматривать в соответствии с заданием на проектирование.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7.1.21. Главный проходной пункт площадки сельскохозяйственных предприятий следует предусматривать со стороны основного подхода или подъезда.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Площадки сельскохозяйственных предприятий размером более </w:t>
      </w:r>
      <w:smartTag w:uri="urn:schemas-microsoft-com:office:smarttags" w:element="metricconverter">
        <w:smartTagPr>
          <w:attr w:name="ProductID" w:val="5 га"/>
        </w:smartTagPr>
        <w:r w:rsidRPr="008B4C09">
          <w:rPr>
            <w:bCs/>
          </w:rPr>
          <w:t>5 га</w:t>
        </w:r>
      </w:smartTag>
      <w:r w:rsidRPr="008B4C09">
        <w:rPr>
          <w:bCs/>
        </w:rPr>
        <w:t xml:space="preserve"> должны иметь не менее двух въездов, расстояние между которыми по периметру ограждения должно быть не более </w:t>
      </w:r>
      <w:smartTag w:uri="urn:schemas-microsoft-com:office:smarttags" w:element="metricconverter">
        <w:smartTagPr>
          <w:attr w:name="ProductID" w:val="1500 м"/>
        </w:smartTagPr>
        <w:r w:rsidRPr="008B4C09">
          <w:rPr>
            <w:bCs/>
          </w:rPr>
          <w:t>1500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7.1.22. Перед проходными пунктами следует предусматривать площадки из расчета </w:t>
      </w:r>
      <w:smartTag w:uri="urn:schemas-microsoft-com:office:smarttags" w:element="metricconverter">
        <w:smartTagPr>
          <w:attr w:name="ProductID" w:val="0,15 м2"/>
        </w:smartTagPr>
        <w:r w:rsidRPr="008B4C09">
          <w:rPr>
            <w:bCs/>
          </w:rPr>
          <w:t>0,15 м</w:t>
        </w:r>
        <w:r w:rsidRPr="008B4C09">
          <w:rPr>
            <w:bCs/>
            <w:vertAlign w:val="superscript"/>
          </w:rPr>
          <w:t>2</w:t>
        </w:r>
      </w:smartTag>
      <w:r w:rsidRPr="008B4C09">
        <w:rPr>
          <w:bCs/>
        </w:rPr>
        <w:t xml:space="preserve"> на 1 работающего (в наибольшую смену), пользующегося этим пунктом.</w:t>
      </w:r>
    </w:p>
    <w:p w:rsidR="00D94009" w:rsidRPr="008B4C09" w:rsidRDefault="00D94009" w:rsidP="00772554">
      <w:pPr>
        <w:overflowPunct w:val="0"/>
        <w:autoSpaceDE w:val="0"/>
        <w:autoSpaceDN w:val="0"/>
        <w:adjustRightInd w:val="0"/>
        <w:jc w:val="both"/>
        <w:textAlignment w:val="baseline"/>
        <w:rPr>
          <w:bCs/>
        </w:rPr>
      </w:pPr>
      <w:r w:rsidRPr="008B4C09">
        <w:rPr>
          <w:bCs/>
        </w:rPr>
        <w:t xml:space="preserve">Площадки для стоянки автотранспорта, принадлежащего гражданам, следует предусматривать: на расчетный период – 2 автомобиля, на перспективу – 7 автомобилей на 100 работающих в двух смежных сменах. Размеры земельных участков указанных площадок следует принимать из расчета </w:t>
      </w:r>
      <w:smartTag w:uri="urn:schemas-microsoft-com:office:smarttags" w:element="metricconverter">
        <w:smartTagPr>
          <w:attr w:name="ProductID" w:val="25 м2"/>
        </w:smartTagPr>
        <w:r w:rsidRPr="008B4C09">
          <w:rPr>
            <w:bCs/>
          </w:rPr>
          <w:t>25 м</w:t>
        </w:r>
        <w:r w:rsidRPr="008B4C09">
          <w:rPr>
            <w:bCs/>
            <w:vertAlign w:val="superscript"/>
          </w:rPr>
          <w:t>2</w:t>
        </w:r>
      </w:smartTag>
      <w:r w:rsidRPr="008B4C09">
        <w:rPr>
          <w:bCs/>
        </w:rPr>
        <w:t xml:space="preserve"> на 1 автомобиль.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7.1.23. На участках, свободных от застройки и покрытий, а также по периметру площадки предприятия следует предусматривать озеленение. Площадь участков, предназначенных для озеленения, должна составлять не менее 15 % площади сельскохозяйственных предприятий, а при плотности застройки более 50 % – не менее 10 %.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Расстояния от зданий и сооружений до деревьев и кустарников следует принимать по таблице 43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7.1.24. Ширину полос зеленых насаждений следует принимать по        таблице 18.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1"/>
        <w:gridCol w:w="3447"/>
      </w:tblGrid>
      <w:tr w:rsidR="00D94009" w:rsidRPr="008B4C09" w:rsidTr="00D94009">
        <w:trPr>
          <w:trHeight w:val="199"/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lang w:eastAsia="en-US"/>
              </w:rPr>
            </w:pPr>
            <w:r w:rsidRPr="008B4C09">
              <w:t>Полоса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lang w:eastAsia="en-US"/>
              </w:rPr>
            </w:pPr>
            <w:r w:rsidRPr="008B4C09">
              <w:t>Ширина полосы, м, не менее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рядовой посадкой деревьев или деревьев в одном ряду с кустарниками:</w:t>
            </w:r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однорядная посадка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2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двухрядная посадка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ind w:right="-57"/>
              <w:jc w:val="both"/>
              <w:textAlignment w:val="baseline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однорядной посадкой кустарников высотой, м:</w:t>
            </w:r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свыше 1,8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1,2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свыше 1,2 до 1,8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до 1,2</w:t>
            </w:r>
          </w:p>
        </w:tc>
        <w:tc>
          <w:tcPr>
            <w:tcW w:w="34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0,8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групповой или куртинной посадкой деревьев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4,5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Газон с групповой или куртинной посадкой кустарников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</w:tr>
      <w:tr w:rsidR="00D94009" w:rsidRPr="008B4C09" w:rsidTr="00D94009">
        <w:trPr>
          <w:jc w:val="center"/>
        </w:trPr>
        <w:tc>
          <w:tcPr>
            <w:tcW w:w="6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Газон</w:t>
            </w:r>
          </w:p>
        </w:tc>
        <w:tc>
          <w:tcPr>
            <w:tcW w:w="3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7.1.25. На сельскохозяйственных предприятиях в зонах озеленения необходимо предусматривать открытые благоустроенные площадки для отдыха трудящихся из расчета 1кв.м на одного работающего в наиболее многочисленную смену.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7.1.26. </w:t>
      </w:r>
      <w:r w:rsidRPr="008B4C09">
        <w:t>Внешний транспорт и сеть дорог</w:t>
      </w:r>
      <w:r w:rsidRPr="008B4C09">
        <w:rPr>
          <w:bCs/>
        </w:rPr>
        <w:t xml:space="preserve">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п.п. 5.1.5-5.1.18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7.1.27. При проектировании железнодорожного транспорта не допускается размещать железнодорожные подъездные пути предприятий в пределах селитебной зоны сельских населенных пунктов.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Вводы железнодорожных путей в здания сельскохозяйственных предприятий должны быть тупиковыми. Сквозные железнодорожные вводы допускаются только при соответствующих обоснованиях.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7.1.28. Расстояния от зданий и сооружений сельскохозяйственных предприятий до оси железнодорожного пути общей сети, а также до оси внутриплощадочных железнодорожных путей следует принимать в соответствии с требованиями СНиП </w:t>
      </w:r>
      <w:r w:rsidRPr="008B4C09">
        <w:rPr>
          <w:bCs/>
          <w:lang w:val="en-US"/>
        </w:rPr>
        <w:t>II</w:t>
      </w:r>
      <w:r w:rsidRPr="008B4C09">
        <w:rPr>
          <w:bCs/>
        </w:rPr>
        <w:t>-97-76.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7.1.29. При проектировании автомобильных дорог и тротуаров ширину проездов на площадках сельскохозяйственных предприятий следует принимать из условий наиболее компактного размещения транспортных и пешеходных путей, инженерных сетей, полос озеленения, но не менее противопожарных, санитарных и зооветеринарных расстояний между противостоящими зданиями и сооружениями.</w:t>
      </w:r>
    </w:p>
    <w:p w:rsidR="008B4C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7.1.30. Расстояния от зданий и сооружений до края проезжей части автомобильных дорог следует принимать по таблице 19.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19</w:t>
      </w:r>
    </w:p>
    <w:tbl>
      <w:tblPr>
        <w:tblpPr w:leftFromText="180" w:rightFromText="180" w:vertAnchor="text" w:horzAnchor="margin" w:tblpXSpec="center" w:tblpY="382"/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16"/>
        <w:gridCol w:w="2239"/>
      </w:tblGrid>
      <w:tr w:rsidR="00D94009" w:rsidRPr="008B4C09" w:rsidTr="00D94009">
        <w:trPr>
          <w:trHeight w:val="133"/>
          <w:tblHeader/>
        </w:trPr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lang w:eastAsia="en-US"/>
              </w:rPr>
            </w:pPr>
            <w:r w:rsidRPr="008B4C09">
              <w:t>Здания и сооружения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-57" w:right="-57"/>
              <w:jc w:val="both"/>
              <w:rPr>
                <w:lang w:eastAsia="en-US"/>
              </w:rPr>
            </w:pPr>
            <w:r w:rsidRPr="008B4C09">
              <w:t>Расстояние, м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overflowPunct w:val="0"/>
              <w:autoSpaceDE w:val="0"/>
              <w:autoSpaceDN w:val="0"/>
              <w:adjustRightInd w:val="0"/>
              <w:ind w:right="-1"/>
              <w:jc w:val="both"/>
              <w:textAlignment w:val="baseline"/>
              <w:rPr>
                <w:bCs/>
                <w:lang w:eastAsia="en-US"/>
              </w:rPr>
            </w:pPr>
            <w:r w:rsidRPr="008B4C09">
              <w:rPr>
                <w:bCs/>
              </w:rPr>
              <w:t>Наружные грани стен зданий:</w:t>
            </w:r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</w:rPr>
            </w:pPr>
            <w:r w:rsidRPr="008B4C09">
              <w:rPr>
                <w:bCs/>
              </w:rPr>
              <w:t xml:space="preserve">- при отсутствии въезда в здание и при длине здания до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B4C09">
                <w:rPr>
                  <w:bCs/>
                </w:rPr>
                <w:t>20 м</w:t>
              </w:r>
            </w:smartTag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</w:p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- то же, более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8B4C09">
                <w:rPr>
                  <w:bCs/>
                </w:rPr>
                <w:t>20 м</w:t>
              </w:r>
            </w:smartTag>
          </w:p>
          <w:p w:rsidR="00D94009" w:rsidRPr="008B4C09" w:rsidRDefault="00D94009" w:rsidP="00772554">
            <w:pPr>
              <w:ind w:right="-1" w:firstLine="284"/>
              <w:jc w:val="both"/>
              <w:rPr>
                <w:bCs/>
                <w:lang w:eastAsia="en-US"/>
              </w:rPr>
            </w:pP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</w:t>
            </w:r>
          </w:p>
        </w:tc>
      </w:tr>
      <w:tr w:rsidR="00D94009" w:rsidRPr="008B4C09" w:rsidTr="00D94009">
        <w:tc>
          <w:tcPr>
            <w:tcW w:w="791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при наличии въезда в здание для электрокар, автокар, автопогрузчиков и двухосных автомобилей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8</w:t>
            </w:r>
          </w:p>
        </w:tc>
      </w:tr>
      <w:tr w:rsidR="00D94009" w:rsidRPr="008B4C09" w:rsidTr="00D94009">
        <w:tc>
          <w:tcPr>
            <w:tcW w:w="7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 w:firstLine="284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- при наличии въезда в здание трехосных автомобилей</w:t>
            </w:r>
          </w:p>
        </w:tc>
        <w:tc>
          <w:tcPr>
            <w:tcW w:w="2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12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Ограждения площадок предприятия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1,5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Ограждения опор эстакад, осветительных столбов, мачт и других сооружений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spacing w:after="200"/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Ограждения охраняемой части предприятия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5</w:t>
            </w:r>
          </w:p>
        </w:tc>
      </w:tr>
      <w:tr w:rsidR="00D94009" w:rsidRPr="008B4C09" w:rsidTr="00D94009">
        <w:tc>
          <w:tcPr>
            <w:tcW w:w="7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 xml:space="preserve">Оси параллельно расположенных путей колеи </w:t>
            </w:r>
            <w:smartTag w:uri="urn:schemas-microsoft-com:office:smarttags" w:element="metricconverter">
              <w:smartTagPr>
                <w:attr w:name="ProductID" w:val="1520 мм"/>
              </w:smartTagPr>
              <w:r w:rsidRPr="008B4C09">
                <w:rPr>
                  <w:bCs/>
                </w:rPr>
                <w:t>1520 мм</w:t>
              </w:r>
            </w:smartTag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ind w:right="-1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3,75</w:t>
            </w:r>
          </w:p>
        </w:tc>
      </w:tr>
    </w:tbl>
    <w:p w:rsidR="00D94009" w:rsidRPr="008B4C09" w:rsidRDefault="00D94009" w:rsidP="00772554">
      <w:pPr>
        <w:jc w:val="both"/>
        <w:rPr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7.1.31. В соответствии с требованиями статьи 98 Федерального закона от 22.07.2008 № 123-ФЗ «Технический регламент о требованиях пожарной безопасности» к зданиям, сооружениям и строениям должен быть обеспечен подъезд пожарных  автомобилей, в том числе: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по всей длине зданий, сооружений и строений: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с одной стороны – при ширине здания, сооружения или строения не  более </w:t>
      </w:r>
      <w:smartTag w:uri="urn:schemas-microsoft-com:office:smarttags" w:element="metricconverter">
        <w:smartTagPr>
          <w:attr w:name="ProductID" w:val="18 м"/>
        </w:smartTagPr>
        <w:r w:rsidRPr="008B4C09">
          <w:rPr>
            <w:bCs/>
          </w:rPr>
          <w:t>18 м</w:t>
        </w:r>
      </w:smartTag>
      <w:r w:rsidRPr="008B4C09">
        <w:rPr>
          <w:bCs/>
        </w:rPr>
        <w:t xml:space="preserve">;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с двух сторон – при ширине более </w:t>
      </w:r>
      <w:smartTag w:uri="urn:schemas-microsoft-com:office:smarttags" w:element="metricconverter">
        <w:smartTagPr>
          <w:attr w:name="ProductID" w:val="18 м"/>
        </w:smartTagPr>
        <w:r w:rsidRPr="008B4C09">
          <w:rPr>
            <w:bCs/>
          </w:rPr>
          <w:t>18 м</w:t>
        </w:r>
      </w:smartTag>
      <w:r w:rsidRPr="008B4C09">
        <w:rPr>
          <w:bCs/>
        </w:rPr>
        <w:t>, а также при устройстве замкнутых и полузамкнутых дворов;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со всех сторон – для зданий с площадью застройки более </w:t>
      </w:r>
      <w:smartTag w:uri="urn:schemas-microsoft-com:office:smarttags" w:element="metricconverter">
        <w:smartTagPr>
          <w:attr w:name="ProductID" w:val="10 000 м2"/>
        </w:smartTagPr>
        <w:r w:rsidRPr="008B4C09">
          <w:rPr>
            <w:bCs/>
          </w:rPr>
          <w:t>10 000 м</w:t>
        </w:r>
        <w:r w:rsidRPr="008B4C09">
          <w:rPr>
            <w:bCs/>
            <w:vertAlign w:val="superscript"/>
          </w:rPr>
          <w:t>2</w:t>
        </w:r>
      </w:smartTag>
      <w:r w:rsidRPr="008B4C09">
        <w:rPr>
          <w:bCs/>
        </w:rPr>
        <w:t xml:space="preserve"> или шириной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этом расстояние от края проезжей части или спланированной поверхности, обеспечивающей проезд пожарных автомобилей, до стен зданий должно быть, м, не более: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- 25 – при высоте зданий не более </w:t>
      </w:r>
      <w:smartTag w:uri="urn:schemas-microsoft-com:office:smarttags" w:element="metricconverter">
        <w:smartTagPr>
          <w:attr w:name="ProductID" w:val="12 м"/>
        </w:smartTagPr>
        <w:r w:rsidRPr="008B4C09">
          <w:rPr>
            <w:bCs/>
          </w:rPr>
          <w:t>12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- 8 – при высоте зданий более 12, но не более </w:t>
      </w:r>
      <w:smartTag w:uri="urn:schemas-microsoft-com:office:smarttags" w:element="metricconverter">
        <w:smartTagPr>
          <w:attr w:name="ProductID" w:val="28 м"/>
        </w:smartTagPr>
        <w:r w:rsidRPr="008B4C09">
          <w:rPr>
            <w:bCs/>
          </w:rPr>
          <w:t>28 м</w:t>
        </w:r>
      </w:smartTag>
      <w:r w:rsidRPr="008B4C09">
        <w:rPr>
          <w:bCs/>
        </w:rPr>
        <w:t>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- 10 – при высоте зданий более </w:t>
      </w:r>
      <w:smartTag w:uri="urn:schemas-microsoft-com:office:smarttags" w:element="metricconverter">
        <w:smartTagPr>
          <w:attr w:name="ProductID" w:val="28 м"/>
        </w:smartTagPr>
        <w:r w:rsidRPr="008B4C09">
          <w:rPr>
            <w:bCs/>
          </w:rPr>
          <w:t>28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Расстояние от края проезжей части автомобильных дорог допускается увеличивать при соблюдении требований статьи 67 Федерального закона от 22.07.2008 № 123-ФЗ «Технический регламент о требованиях пожарной безопасности».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7.1.32. В соответствии с требованиями Федерального закона от 22.07.2008 № 123-ФЗ «Технический регламент о требованиях пожарной безопасности» к водоемам, являющимся источниками противопожарного водоснабжения, а также к сооружениям, вода из которых может быть </w:t>
      </w:r>
      <w:r w:rsidRPr="008B4C09">
        <w:rPr>
          <w:bCs/>
        </w:rPr>
        <w:lastRenderedPageBreak/>
        <w:t>использована для тушения пожара, следует предусматривать подъезды с площадками для разворота пожарных автомобилей, их установки и забора воды размером не менее 12×12 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7.1.33. Внешние транспортные связи и сеть дорог в производственной зоне нормируются в соответствии с требованиями раздела «Зоны транспортной инфраструктуры»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7.1.34. </w:t>
      </w:r>
      <w:r w:rsidRPr="008B4C09">
        <w:t>Инженерные сети</w:t>
      </w:r>
      <w:r w:rsidRPr="008B4C09">
        <w:rPr>
          <w:bCs/>
        </w:rPr>
        <w:t xml:space="preserve"> на площадках сельскохозяйственных предприятий производственных зон следует проектировать как единую систему инженерных коммуникаций, предусматривая их совмещенную прокладку.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7.1.35. При проектировании системы хозяйственно-питьевого, производственного и противопожарного водоснабжения сельскохозяйственных предприятий расход воды принимается в соответствии с технологией производства и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7.1.36. При проектировании наружных сетей и сооружений канализации необходимо предусматривать отвод поверхностных вод со всего бассейна стока.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7.1.37. Линии электропередачи, связи и других линейных сооружений следует  размещать по границам полей севооборотов вдоль дорог, лесополос, существующих трасс с таким расчетом, чтобы обеспечивался свободный доступ к коммуникациям с территории, не занятой сельскохозяйственными угодьями.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7.1.38. При проектировании инженерных сетей необходимо соблюдать требования раздела «Зоны инженерной инфраструктуры»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7.1.39. При реконструкции производственных зон сельских населенных пунктов следует предусматривать: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концентрацию производственных объектов на одном земельном участке;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планировку и застройку производственных зон с выявлением земельных участков для расширения реконструируемых и размещения новых сельскохозяйственных предприятий;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ликвидацию малоиспользуемых подъездных путей и дорог;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ликвидацию мелких и устаревших предприятий и объектов, не имеющих земельных участков для дальнейшего развития, а также предприятий и объектов, оказывающих негативное влияние на селитебную зону, соседние предприятия и окружающую среду;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улучшение благоустройства производственных территорий и санитарно-защитных зон, повышение архитектурного уровня застройки;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организацию площадок для стоянки автомобильного транспорта.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7.1.40. Резервирование земельных участков для расширения сельскохозяйственных предприятий и объектов производственных зон допускается за счет земель, находящихся за границами площадок указанных предприятий или объектов.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Резервирование земельных участков на площадках сельскохозяйственных предприятий допускается предусматривать в соответствии с заданиями на проектирование при соответствующем технико-экономическом обосновании.</w:t>
      </w:r>
    </w:p>
    <w:p w:rsidR="00D94009" w:rsidRPr="008B4C09" w:rsidRDefault="00D94009" w:rsidP="00772554">
      <w:pPr>
        <w:jc w:val="both"/>
      </w:pPr>
      <w:r w:rsidRPr="008B4C09">
        <w:rPr>
          <w:bCs/>
        </w:rPr>
        <w:t>7.1.41. Размещение ульев и пасек на территории населенных пунктов осуществляется в соответствии с пунктом 2.5.12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7.1.42. </w:t>
      </w:r>
      <w:r w:rsidRPr="008B4C09">
        <w:t>Крестьянское (фермерское) хозяйство</w:t>
      </w:r>
      <w:r w:rsidRPr="008B4C09">
        <w:rPr>
          <w:bCs/>
        </w:rPr>
        <w:t xml:space="preserve"> представляет собой объединение граждан, связанных родством и (или) свойством, имеющих в общей собственности имущество и совместно осуществляющих производственную и иную хозяйственную деятельность (производство, переработку, хранение, транспортировку и реализацию сельскохозяйственной продукции), основанную на их личном участии.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Фермерское хозяйство может быть создано одним гражданином.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7.1.43. Создание крестьянских (фермерских) хозяйств и их деятельность регулируется в соответствии с требованиями Федерального закона от 11.06.2003 № 74-ФЗ «О крестьянском (фермерском) хозяйстве».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7.1.44. Для создания крестьянского (фермерского) хозяйства и осуществления его деятельности могут предоставляться и приобретаться земельные участки из земель сельскохозяйственного назначения.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Предельные размеры таких земельных участков устанавливаются в соответствии с Законом Тверской области от 09.04.2008 № 49-ЗО «О регулировании отдельных земельных отношений в Тверской области» и составляют: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максимальный размер – </w:t>
      </w:r>
      <w:smartTag w:uri="urn:schemas-microsoft-com:office:smarttags" w:element="metricconverter">
        <w:smartTagPr>
          <w:attr w:name="ProductID" w:val="30 га"/>
        </w:smartTagPr>
        <w:r w:rsidRPr="008B4C09">
          <w:rPr>
            <w:bCs/>
          </w:rPr>
          <w:t>30 га</w:t>
        </w:r>
      </w:smartTag>
      <w:r w:rsidRPr="008B4C09">
        <w:rPr>
          <w:bCs/>
        </w:rPr>
        <w:t xml:space="preserve"> сельскохозяйственных угодий, в том числе </w:t>
      </w:r>
      <w:smartTag w:uri="urn:schemas-microsoft-com:office:smarttags" w:element="metricconverter">
        <w:smartTagPr>
          <w:attr w:name="ProductID" w:val="15 га"/>
        </w:smartTagPr>
        <w:r w:rsidRPr="008B4C09">
          <w:rPr>
            <w:bCs/>
          </w:rPr>
          <w:t>15 га</w:t>
        </w:r>
      </w:smartTag>
      <w:r w:rsidRPr="008B4C09">
        <w:rPr>
          <w:bCs/>
        </w:rPr>
        <w:t xml:space="preserve"> пашни, на одного члена крестьянского (фермерского) хозяйства;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минимальный размер – в размере среднерайонной земельной доли (за исключением крестьянских (фермерских) хозяйств, основной</w:t>
      </w:r>
      <w:r w:rsidRPr="008B4C09">
        <w:rPr>
          <w:b/>
          <w:bCs/>
        </w:rPr>
        <w:t xml:space="preserve"> </w:t>
      </w:r>
      <w:r w:rsidRPr="008B4C09">
        <w:rPr>
          <w:bCs/>
        </w:rPr>
        <w:t>деятельностью которых является садоводство, овощеводство защищенного грунта, цветоводство, виноградарство, семеноводство, птицеводство, пчеловодство, рыбоводство или другая деятельность в целях производства сельскохозяйственной продукции по технологии, допускающей использование земельных участков, размеры которых менее минимальных).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7.1.45. Основными видами деятельности крестьянского (фермерского) хозяйства являются производство и переработка сельскохозяйственной продукции, а также транспортировка (перевозка), хранение и реализация сельскохозяйственной продукции собственного производства.</w:t>
      </w:r>
    </w:p>
    <w:p w:rsidR="00D94009" w:rsidRPr="008B4C09" w:rsidRDefault="00D94009" w:rsidP="00772554">
      <w:pPr>
        <w:jc w:val="both"/>
        <w:rPr>
          <w:b/>
          <w:bCs/>
        </w:rPr>
      </w:pPr>
      <w:r w:rsidRPr="008B4C09">
        <w:rPr>
          <w:bCs/>
        </w:rPr>
        <w:t>При проектировании крестьянских (фермерских) хозяйств следует руководствоваться нормативными требованиями настоящего раздела, а также соответствующих разделов настоящих нормативов.</w:t>
      </w:r>
    </w:p>
    <w:p w:rsidR="00D94009" w:rsidRPr="008B4C09" w:rsidRDefault="00D94009" w:rsidP="00772554">
      <w:pPr>
        <w:jc w:val="both"/>
        <w:rPr>
          <w:b/>
        </w:rPr>
      </w:pPr>
      <w:r w:rsidRPr="008B4C09">
        <w:rPr>
          <w:b/>
        </w:rPr>
        <w:t>7.2. Зоны, предназначенные для ведения садоводства, огородничества, дачного хозяйства</w:t>
      </w:r>
    </w:p>
    <w:p w:rsidR="00D94009" w:rsidRPr="008B4C09" w:rsidRDefault="00D94009" w:rsidP="00772554">
      <w:pPr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7.2.1. Организация и застройка территории садоводческого, огороднического или дачного объединения осуществляется в соответствии с правилами землепользования и застройки, требованиями действующего законодательства, а также настоящего раздела.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При градостроительном зонировании территории определяются зоны, которые наиболее благоприятны для развития садоводства, огородничества и дачного хозяйства исходя из природно-экономических условий, а также исходя из затрат на развитие межселенной социальной и инженерно-транспортной инфраструктур и в которых обеспечивается установление минимальных ограничений на использование земельных участков.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проектировании территорию садоводческих, огороднических, дачных объединения следует определять в соответствии с требованиями п. 7.2.24 настоящих нормативов. В зависимости от размера территории, а также количества временного (сезонного) населения следует проектировать подъездные автомобильные дороги, объекты электроснабжения, связи, линии общественного транспорта, объекты торговли, медицинского и бытового обслуживания населения в соответствии с требованиями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7.2.2. Запрещается размещение территорий садоводческих, огороднических, дачных объединений, а также индивидуальных дачных и садово-огородных участков: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 - в санитарно-защитных зонах промышленных объектов, производств и сооружений;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особо охраняемых природных территориях;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территориях с зарегистрированными залежами полезных ископаемых;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особо ценных сельскохозяйственных угодьях;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резервных территориях для развития населенных пунктов в пределах поселения;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на территориях с развитыми карстовыми, оползневыми, селевыми и другими природными процессами, представляющими угрозу жизни или здоровью граждан, угрозу сохранности их имущества.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Запрещается проектирование территорий для садоводческих, огороднических и дачных объединений на землях, расположенных под линиями электропередачи напряжением 35 кВА и выше, а также с пересечением этих земель магистральными газо- и нефтепроводами.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В соответствии с ч.16.1 статьи 65 Водного кодекса Российской Федерации при размещении в границах водоохранных зон территорий садоводческих, огороднических или дачных некоммерческих объединений граждан, не оборудованных сооружениями для очистки сточных вод, до момента их оборудования такими сооружениями и (или) подключения к системам водоотведения, необходимо применять приемники, изготовленные из водонепроницаемых материалов, предотвращающие поступление загрязняющих веществ, иных веществ и микроорганизмов в окружающую среду.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7.2.3. Расстояния по горизонтали от крайних проводов высоковольтных линий (ВЛ) до границы территории садоводческого, огороднического, дачного объединения (охранная зона) должны быть не менее,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- 10 – для ВЛ до 20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- 15 – для ВЛ 35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- 20 – для ВЛ 110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- 25 – для ВЛ 150-220 кВ;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- 30 – для ВЛ 330-500 кВ.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7.2.4. Рекомендуемые минимальные расстояния от </w:t>
      </w:r>
      <w:r w:rsidRPr="008B4C09">
        <w:rPr>
          <w:rStyle w:val="grame"/>
          <w:bCs/>
        </w:rPr>
        <w:t>наземных</w:t>
      </w:r>
      <w:r w:rsidRPr="008B4C09">
        <w:rPr>
          <w:bCs/>
        </w:rPr>
        <w:t xml:space="preserve"> магистральных газо- и нефтепроводов следует принимать в соответствии с требованиями СанПиН 2.2.1/2.1.1.1200-03.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Рекомендуемые минимальные расстояния от </w:t>
      </w:r>
      <w:r w:rsidRPr="008B4C09">
        <w:rPr>
          <w:rStyle w:val="grame"/>
          <w:bCs/>
        </w:rPr>
        <w:t>наземных</w:t>
      </w:r>
      <w:r w:rsidRPr="008B4C09">
        <w:rPr>
          <w:bCs/>
        </w:rPr>
        <w:t xml:space="preserve"> магистральных газопроводов, не содержащих сероводород, должны быть не менее, м: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- для трубопроводов 1 класса с диаметром труб: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100; 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8B4C09">
          <w:rPr>
            <w:bCs/>
          </w:rPr>
          <w:t>600 мм</w:t>
        </w:r>
      </w:smartTag>
      <w:r w:rsidRPr="008B4C09">
        <w:rPr>
          <w:bCs/>
        </w:rPr>
        <w:t xml:space="preserve"> – 150;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600 до </w:t>
      </w:r>
      <w:smartTag w:uri="urn:schemas-microsoft-com:office:smarttags" w:element="metricconverter">
        <w:smartTagPr>
          <w:attr w:name="ProductID" w:val="800 мм"/>
        </w:smartTagPr>
        <w:r w:rsidRPr="008B4C09">
          <w:rPr>
            <w:bCs/>
          </w:rPr>
          <w:t>800 мм</w:t>
        </w:r>
      </w:smartTag>
      <w:r w:rsidRPr="008B4C09">
        <w:rPr>
          <w:bCs/>
        </w:rPr>
        <w:t xml:space="preserve"> – 200;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800 до </w:t>
      </w:r>
      <w:smartTag w:uri="urn:schemas-microsoft-com:office:smarttags" w:element="metricconverter">
        <w:smartTagPr>
          <w:attr w:name="ProductID" w:val="1000 мм"/>
        </w:smartTagPr>
        <w:r w:rsidRPr="008B4C09">
          <w:rPr>
            <w:bCs/>
          </w:rPr>
          <w:t>1000 мм</w:t>
        </w:r>
      </w:smartTag>
      <w:r w:rsidRPr="008B4C09">
        <w:rPr>
          <w:bCs/>
        </w:rPr>
        <w:t xml:space="preserve"> – 250;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от 1000 до </w:t>
      </w:r>
      <w:smartTag w:uri="urn:schemas-microsoft-com:office:smarttags" w:element="metricconverter">
        <w:smartTagPr>
          <w:attr w:name="ProductID" w:val="1200 мм"/>
        </w:smartTagPr>
        <w:r w:rsidRPr="008B4C09">
          <w:rPr>
            <w:bCs/>
          </w:rPr>
          <w:t>1200 мм</w:t>
        </w:r>
      </w:smartTag>
      <w:r w:rsidRPr="008B4C09">
        <w:rPr>
          <w:bCs/>
        </w:rPr>
        <w:t xml:space="preserve"> – 300;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свыше </w:t>
      </w:r>
      <w:smartTag w:uri="urn:schemas-microsoft-com:office:smarttags" w:element="metricconverter">
        <w:smartTagPr>
          <w:attr w:name="ProductID" w:val="1200 мм"/>
        </w:smartTagPr>
        <w:r w:rsidRPr="008B4C09">
          <w:rPr>
            <w:bCs/>
          </w:rPr>
          <w:t>1200 мм</w:t>
        </w:r>
      </w:smartTag>
      <w:r w:rsidRPr="008B4C09">
        <w:rPr>
          <w:bCs/>
        </w:rPr>
        <w:t xml:space="preserve"> – 350;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- для трубопроводов 2 класса с диаметром труб: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75;</w:t>
      </w:r>
    </w:p>
    <w:p w:rsidR="00D94009" w:rsidRPr="008B4C09" w:rsidRDefault="00D94009" w:rsidP="00772554">
      <w:pPr>
        <w:adjustRightInd w:val="0"/>
        <w:ind w:firstLine="1260"/>
        <w:jc w:val="both"/>
        <w:rPr>
          <w:bCs/>
        </w:rPr>
      </w:pPr>
      <w:r w:rsidRPr="008B4C09">
        <w:rPr>
          <w:bCs/>
        </w:rPr>
        <w:t xml:space="preserve">- свыше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125.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Рекомендуемые минимальные разрывы от трубопроводов </w:t>
      </w:r>
      <w:r w:rsidRPr="008B4C09">
        <w:rPr>
          <w:rStyle w:val="grame"/>
          <w:bCs/>
        </w:rPr>
        <w:t>для</w:t>
      </w:r>
      <w:r w:rsidRPr="008B4C09">
        <w:rPr>
          <w:bCs/>
        </w:rPr>
        <w:t xml:space="preserve"> сжиженных углеводородных газов должны быть не менее, м, при диаметре труб: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150 мм"/>
        </w:smartTagPr>
        <w:r w:rsidRPr="008B4C09">
          <w:rPr>
            <w:bCs/>
          </w:rPr>
          <w:t>150 мм</w:t>
        </w:r>
      </w:smartTag>
      <w:r w:rsidRPr="008B4C09">
        <w:rPr>
          <w:bCs/>
        </w:rPr>
        <w:t xml:space="preserve"> – 100;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150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175;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300 до </w:t>
      </w:r>
      <w:smartTag w:uri="urn:schemas-microsoft-com:office:smarttags" w:element="metricconverter">
        <w:smartTagPr>
          <w:attr w:name="ProductID" w:val="500 мм"/>
        </w:smartTagPr>
        <w:r w:rsidRPr="008B4C09">
          <w:rPr>
            <w:bCs/>
          </w:rPr>
          <w:t>500 мм</w:t>
        </w:r>
      </w:smartTag>
      <w:r w:rsidRPr="008B4C09">
        <w:rPr>
          <w:bCs/>
        </w:rPr>
        <w:t xml:space="preserve"> – 350;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500 до </w:t>
      </w:r>
      <w:smartTag w:uri="urn:schemas-microsoft-com:office:smarttags" w:element="metricconverter">
        <w:smartTagPr>
          <w:attr w:name="ProductID" w:val="1000 мм"/>
        </w:smartTagPr>
        <w:r w:rsidRPr="008B4C09">
          <w:rPr>
            <w:bCs/>
          </w:rPr>
          <w:t>1000 мм</w:t>
        </w:r>
      </w:smartTag>
      <w:r w:rsidRPr="008B4C09">
        <w:rPr>
          <w:bCs/>
        </w:rPr>
        <w:t xml:space="preserve"> – 800.</w:t>
      </w:r>
    </w:p>
    <w:p w:rsidR="00D94009" w:rsidRPr="008B4C09" w:rsidRDefault="00D94009" w:rsidP="00772554">
      <w:pPr>
        <w:adjustRightInd w:val="0"/>
        <w:jc w:val="both"/>
        <w:rPr>
          <w:bCs/>
          <w:iCs/>
        </w:rPr>
      </w:pPr>
      <w:r w:rsidRPr="008B4C09">
        <w:rPr>
          <w:bCs/>
          <w:iCs/>
        </w:rPr>
        <w:t>Примечания.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1. Минимальные расстояния при наземной прокладке трубопроводов для сжиженных углеводородных газов увеличиваются в 2 раза для </w:t>
      </w:r>
      <w:r w:rsidRPr="008B4C09">
        <w:rPr>
          <w:bCs/>
          <w:lang w:val="en-US"/>
        </w:rPr>
        <w:t>I</w:t>
      </w:r>
      <w:r w:rsidRPr="008B4C09">
        <w:rPr>
          <w:bCs/>
        </w:rPr>
        <w:t xml:space="preserve"> класса и в 1,5 раза для </w:t>
      </w:r>
      <w:r w:rsidRPr="008B4C09">
        <w:rPr>
          <w:bCs/>
          <w:lang w:val="en-US"/>
        </w:rPr>
        <w:t>II</w:t>
      </w:r>
      <w:r w:rsidRPr="008B4C09">
        <w:rPr>
          <w:bCs/>
        </w:rPr>
        <w:t xml:space="preserve"> класса.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2. Разрывы магистральных газопроводов, транспортирующих природный газ, с высокими коррозирующими свойствами, определяются на основе расчетов в каждом конкретном случае, а также по опыту эксплуатации, но не менее </w:t>
      </w:r>
      <w:smartTag w:uri="urn:schemas-microsoft-com:office:smarttags" w:element="metricconverter">
        <w:smartTagPr>
          <w:attr w:name="ProductID" w:val="2 км"/>
        </w:smartTagPr>
        <w:r w:rsidRPr="008B4C09">
          <w:rPr>
            <w:bCs/>
          </w:rPr>
          <w:t>2 км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Рекомендуемые минимальные разрывы от газопроводов низкого давления должны быть не менее </w:t>
      </w:r>
      <w:smartTag w:uri="urn:schemas-microsoft-com:office:smarttags" w:element="metricconverter">
        <w:smartTagPr>
          <w:attr w:name="ProductID" w:val="20 м"/>
        </w:smartTagPr>
        <w:r w:rsidRPr="008B4C09">
          <w:rPr>
            <w:bCs/>
          </w:rPr>
          <w:t>20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Рекомендуемые минимальные расстояния от магистральных трубопроводов </w:t>
      </w:r>
      <w:r w:rsidRPr="008B4C09">
        <w:rPr>
          <w:rStyle w:val="grame"/>
          <w:bCs/>
        </w:rPr>
        <w:t>для</w:t>
      </w:r>
      <w:r w:rsidRPr="008B4C09">
        <w:rPr>
          <w:bCs/>
        </w:rPr>
        <w:t xml:space="preserve"> транспортирования нефти должны быть не менее, м, при диаметре труб: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до </w:t>
      </w:r>
      <w:smartTag w:uri="urn:schemas-microsoft-com:office:smarttags" w:element="metricconverter">
        <w:smartTagPr>
          <w:attr w:name="ProductID" w:val="300 мм"/>
        </w:smartTagPr>
        <w:r w:rsidRPr="008B4C09">
          <w:rPr>
            <w:bCs/>
          </w:rPr>
          <w:t>300 мм</w:t>
        </w:r>
      </w:smartTag>
      <w:r w:rsidRPr="008B4C09">
        <w:rPr>
          <w:bCs/>
        </w:rPr>
        <w:t xml:space="preserve"> – 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300 до </w:t>
      </w:r>
      <w:smartTag w:uri="urn:schemas-microsoft-com:office:smarttags" w:element="metricconverter">
        <w:smartTagPr>
          <w:attr w:name="ProductID" w:val="600 мм"/>
        </w:smartTagPr>
        <w:r w:rsidRPr="008B4C09">
          <w:rPr>
            <w:bCs/>
          </w:rPr>
          <w:t>600 мм</w:t>
        </w:r>
      </w:smartTag>
      <w:r w:rsidRPr="008B4C09">
        <w:rPr>
          <w:bCs/>
        </w:rPr>
        <w:t xml:space="preserve"> – 50;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600 до </w:t>
      </w:r>
      <w:smartTag w:uri="urn:schemas-microsoft-com:office:smarttags" w:element="metricconverter">
        <w:smartTagPr>
          <w:attr w:name="ProductID" w:val="1000 мм"/>
        </w:smartTagPr>
        <w:r w:rsidRPr="008B4C09">
          <w:rPr>
            <w:bCs/>
          </w:rPr>
          <w:t>1000 мм</w:t>
        </w:r>
      </w:smartTag>
      <w:r w:rsidRPr="008B4C09">
        <w:rPr>
          <w:bCs/>
        </w:rPr>
        <w:t xml:space="preserve"> – 75;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- от 1000 до </w:t>
      </w:r>
      <w:smartTag w:uri="urn:schemas-microsoft-com:office:smarttags" w:element="metricconverter">
        <w:smartTagPr>
          <w:attr w:name="ProductID" w:val="1400 мм"/>
        </w:smartTagPr>
        <w:r w:rsidRPr="008B4C09">
          <w:rPr>
            <w:bCs/>
          </w:rPr>
          <w:t>1400 мм</w:t>
        </w:r>
      </w:smartTag>
      <w:r w:rsidRPr="008B4C09">
        <w:rPr>
          <w:bCs/>
        </w:rPr>
        <w:t xml:space="preserve"> – 100.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7.2.5. Территорию садоводческого, огороднического, дачного объединения и отдельных садовых, огородных, дачных участков необходимо отделять от железных дорог любых категорий и автодорог общего пользования I, II, III категорий санитарно-защитной зоной шириной не менее </w:t>
      </w:r>
      <w:smartTag w:uri="urn:schemas-microsoft-com:office:smarttags" w:element="metricconverter">
        <w:smartTagPr>
          <w:attr w:name="ProductID" w:val="50 м"/>
        </w:smartTagPr>
        <w:r w:rsidRPr="008B4C09">
          <w:rPr>
            <w:bCs/>
          </w:rPr>
          <w:t>50 м</w:t>
        </w:r>
      </w:smartTag>
      <w:r w:rsidRPr="008B4C09">
        <w:rPr>
          <w:bCs/>
        </w:rPr>
        <w:t xml:space="preserve">, от автодорог IV категории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</w:t>
      </w:r>
      <w:smartTag w:uri="urn:schemas-microsoft-com:office:smarttags" w:element="metricconverter">
        <w:smartTagPr>
          <w:attr w:name="ProductID" w:val="25 м"/>
        </w:smartTagPr>
        <w:r w:rsidRPr="008B4C09">
          <w:rPr>
            <w:bCs/>
          </w:rPr>
          <w:t>25 м</w:t>
        </w:r>
      </w:smartTag>
      <w:r w:rsidRPr="008B4C09">
        <w:rPr>
          <w:bCs/>
        </w:rPr>
        <w:t xml:space="preserve"> с размещением в ней лесополосы шириной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Границы территории садоводческого, огороднического, дачного объединения и отдельных садовых, огородных, дачных участков должны отстоять от крайней нити нефтепродуктопровода на расстоянии,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>. Указанное расстояние допускается сокращать при соответствующем технико-экономическом обосновании, но не более чем на 30%.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Размер санитарно-защитной зоны в каждом конкретном случае определяется на основании расчетов рассеивания загрязнений атмосферного воздуха и физических факторов (шума, вибрации, ЭМП) с последующим проведением натурных исследований и измерений.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lastRenderedPageBreak/>
        <w:t>7.2.6. При установлении границ территории садоводческого, огороднического, дачного объединения должны предусматриваться мероприятия по защите территории от шума и выхлопных газов транспортных магистралей, промышленных объектов, от электрических, электромагнитных излучений, от выделяемого из земли радона и других негативных воздействий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 xml:space="preserve">7.2.7. Расстояние от домов и хозяйственных построек на территории садового, дачного и приусадебного участка до лесных насаждений  в лесничествах в соответствии с требованиями п. 4.14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должно составлять не менее </w:t>
      </w:r>
      <w:smartTag w:uri="urn:schemas-microsoft-com:office:smarttags" w:element="metricconverter">
        <w:smartTagPr>
          <w:attr w:name="ProductID" w:val="30 м"/>
        </w:smartTagPr>
        <w:r w:rsidRPr="008B4C09">
          <w:rPr>
            <w:bCs/>
          </w:rPr>
          <w:t>30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t>Территория садоводческого, огороднического, дачного объединения.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7.2.8. По границе территории садоводческого, огороднического, дачного объединения проектируется ограждение. Допускается не предусматривать ограждение при наличии естественных границ (река, бровка оврага и др.).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7.2.9. Территория садоводческого, огороднического, дачного объединения должна быть соединена подъездной дорогой с автомобильной дорогой общего пользования.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территорию садоводческого, огороднического, дачного объединения с числом индивидуальных земельных участков до 50 следует предусматривать один въезд, более 50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двух въездов.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7.2.10. Земельный участок, предоставленный садоводческому, огородническому, дачному объединению, состоит из земель общего пользования и индивидуальных участков.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К землям общего пользования относятся земли, занятые дорогами, улицами, проездами (в пределах красных линий), пожарными водоемами, а также площадками и участками объектов общего пользования (включая их санитарно-защитные зоны). Минимально необходимый состав зданий, сооружений, площадок общего пользования приведен в таблице 20.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Таблица 20</w:t>
      </w:r>
    </w:p>
    <w:tbl>
      <w:tblPr>
        <w:tblW w:w="10080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4752"/>
        <w:gridCol w:w="1776"/>
        <w:gridCol w:w="1776"/>
        <w:gridCol w:w="1776"/>
      </w:tblGrid>
      <w:tr w:rsidR="00D94009" w:rsidRPr="008B4C09" w:rsidTr="00D94009">
        <w:trPr>
          <w:trHeight w:val="640"/>
          <w:jc w:val="center"/>
        </w:trPr>
        <w:tc>
          <w:tcPr>
            <w:tcW w:w="47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Объекты</w:t>
            </w:r>
          </w:p>
        </w:tc>
        <w:tc>
          <w:tcPr>
            <w:tcW w:w="533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 xml:space="preserve">Удельные размеры земельных участков, </w:t>
            </w:r>
          </w:p>
          <w:p w:rsidR="00D94009" w:rsidRPr="008B4C09" w:rsidRDefault="00D94009" w:rsidP="00772554">
            <w:pPr>
              <w:jc w:val="both"/>
              <w:rPr>
                <w:lang w:eastAsia="en-US"/>
              </w:rPr>
            </w:pPr>
            <w:r w:rsidRPr="008B4C09">
              <w:t>кв.м на 1 садовый участок, на территории садоводческих, дачных объединений с числом участков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  <w:rPr>
                <w:lang w:eastAsia="en-US"/>
              </w:rPr>
            </w:pP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15 - 100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101 - 300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t>301 и более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Сторожка с правлением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1-0,7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0,7-0,5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0,4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Магазин смешанной торговли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2-0,5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0,5-0,2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0,2 и менее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Здания и сооружения для хранения средств    пожаротушения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lang w:eastAsia="en-US"/>
              </w:rPr>
            </w:pPr>
            <w:r w:rsidRPr="008B4C09">
              <w:rPr>
                <w:bCs/>
              </w:rPr>
              <w:t>0,5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0,35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br w:type="page"/>
              <w:t>Площадки для мусоросборников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0,1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0,1</w:t>
            </w:r>
          </w:p>
        </w:tc>
      </w:tr>
      <w:tr w:rsidR="00D94009" w:rsidRPr="008B4C09" w:rsidTr="00D94009">
        <w:trPr>
          <w:trHeight w:val="227"/>
          <w:jc w:val="center"/>
        </w:trPr>
        <w:tc>
          <w:tcPr>
            <w:tcW w:w="4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ind w:left="57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Площадка для стоянки автомобилей при въезде на территорию объединения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0,9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0,9-0,4</w:t>
            </w:r>
          </w:p>
        </w:tc>
        <w:tc>
          <w:tcPr>
            <w:tcW w:w="177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spacing w:after="200"/>
              <w:jc w:val="both"/>
              <w:rPr>
                <w:bCs/>
                <w:lang w:eastAsia="en-US"/>
              </w:rPr>
            </w:pPr>
            <w:r w:rsidRPr="008B4C09">
              <w:rPr>
                <w:bCs/>
              </w:rPr>
              <w:t>0,4 и менее</w:t>
            </w:r>
          </w:p>
        </w:tc>
      </w:tr>
    </w:tbl>
    <w:p w:rsidR="00D94009" w:rsidRPr="008B4C09" w:rsidRDefault="00D94009" w:rsidP="00772554">
      <w:pPr>
        <w:jc w:val="both"/>
        <w:rPr>
          <w:b/>
          <w:bCs/>
          <w:lang w:eastAsia="en-US"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7.2.11. Здания и сооружения общего пользования должны отстоять от границ индивидуальных земельных участков не менее чем на </w:t>
      </w:r>
      <w:smartTag w:uri="urn:schemas-microsoft-com:office:smarttags" w:element="metricconverter">
        <w:smartTagPr>
          <w:attr w:name="ProductID" w:val="4 м"/>
        </w:smartTagPr>
        <w:r w:rsidRPr="008B4C09">
          <w:rPr>
            <w:bCs/>
          </w:rPr>
          <w:t>4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7.2.12. Порядок размещения объектов различного назначения в садоводческих, огороднических и дачных объединениях устанавливается их учредительными документами.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При этом условия размещения пасек (ульев) должны соответствовать требованиями п. 2.5.12 настоящих нормативов.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Размеры пасеки и количество ульев определяются в зависимости от местных условий, но не более 150 ульев. Расстояние между ульями должно быть не менее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, между рядами ульев – не менее </w:t>
      </w:r>
      <w:smartTag w:uri="urn:schemas-microsoft-com:office:smarttags" w:element="metricconverter">
        <w:smartTagPr>
          <w:attr w:name="ProductID" w:val="10 м"/>
        </w:smartTagPr>
        <w:r w:rsidRPr="008B4C09">
          <w:rPr>
            <w:bCs/>
          </w:rPr>
          <w:t>10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lastRenderedPageBreak/>
        <w:t>7.2.13. Планировочное решение территории садоводческого, огороднического, дачного объединения должно обеспечивать проезд автотранспорта ко всем индивидуальным земельным участкам, объединенным в группы, и объектам общего пользования.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7.2.14. На территории садоводческого, огороднического, дачного объединения ширина улиц и проездов в красных линиях должна быть,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улиц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15;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проездов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9.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Минимальный радиус закругления края проезжей части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</w:t>
      </w:r>
      <w:smartTag w:uri="urn:schemas-microsoft-com:office:smarttags" w:element="metricconverter">
        <w:smartTagPr>
          <w:attr w:name="ProductID" w:val="6,0 м"/>
        </w:smartTagPr>
        <w:r w:rsidRPr="008B4C09">
          <w:rPr>
            <w:bCs/>
          </w:rPr>
          <w:t>6,0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Ширина проезжей части улиц и проездов принимается в соответствии с требованиями   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улиц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7,0;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проездов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3,5.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На проездах следует предусматривать разъездные площадки длиной не менее </w:t>
      </w:r>
      <w:smartTag w:uri="urn:schemas-microsoft-com:office:smarttags" w:element="metricconverter">
        <w:smartTagPr>
          <w:attr w:name="ProductID" w:val="15 м"/>
        </w:smartTagPr>
        <w:r w:rsidRPr="008B4C09">
          <w:rPr>
            <w:bCs/>
          </w:rPr>
          <w:t>15 м</w:t>
        </w:r>
      </w:smartTag>
      <w:r w:rsidRPr="008B4C09">
        <w:rPr>
          <w:bCs/>
        </w:rPr>
        <w:t xml:space="preserve"> и шириной не менее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 xml:space="preserve">, включая ширину проезжей части. Расстояние между разъездными площадками, а также между разъездными площадками и перекрестками должно быть не более </w:t>
      </w:r>
      <w:smartTag w:uri="urn:schemas-microsoft-com:office:smarttags" w:element="metricconverter">
        <w:smartTagPr>
          <w:attr w:name="ProductID" w:val="200 м"/>
        </w:smartTagPr>
        <w:r w:rsidRPr="008B4C09">
          <w:rPr>
            <w:bCs/>
          </w:rPr>
          <w:t>200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7.2.15. Тупиковые проезды в соответствии с требованиями п. 8.13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 следует проектировать протяженностью не более </w:t>
      </w:r>
      <w:smartTag w:uri="urn:schemas-microsoft-com:office:smarttags" w:element="metricconverter">
        <w:smartTagPr>
          <w:attr w:name="ProductID" w:val="150 м"/>
        </w:smartTagPr>
        <w:r w:rsidRPr="008B4C09">
          <w:rPr>
            <w:bCs/>
          </w:rPr>
          <w:t>150 м</w:t>
        </w:r>
      </w:smartTag>
      <w:r w:rsidRPr="008B4C09">
        <w:rPr>
          <w:bCs/>
        </w:rPr>
        <w:t>. При этом тупиковые проезды должны заканчиваться площадками для разворота пожарной техники размером не менее 15×15 м.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7.2.16. Территория садоводческого, огороднического, дачного объединения должна быть оборудована системой водоснабжения в соответствии с требованиями раздела «Зоны инженерной инфраструктуры» (подраздел «Водоснабжение»)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Снабжение хозяйственно-питьевой водой может производиться как от централизованной системы водоснабжения, так и автономно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от шахтных и мелкотрубчатых колодцев, каптажей родников.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На территории общего пользования садоводческого, огороднического, дачного  объединения должны быть предусмотрены источники питьевой воды. Вокруг каждого источника должны быть организованы зоны санитарной охраны: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артезианских скважин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в соответствии с СанПиН 2.1.4.1110-02;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для родников и колодцев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в соответствии с СанПиН 2.1.4.1175-02.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7.2.17. Расчет систем водоснабжения производится исходя из следующих норм среднесуточного водопотребления на хозяйственно-питьевые нужды: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при водопользовании из водоразборных колонок, шахтных колодцев – 30-50 л/сут. на 1 человека;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при обеспечении внутренним водопроводом и канализацией (без ванн) – 125-160 л/сут. на 1 человека.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Для полива посадок на придомовых (приквартирных) участках: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овощных культур – 3-15 л/м</w:t>
      </w:r>
      <w:r w:rsidRPr="008B4C09">
        <w:rPr>
          <w:bCs/>
          <w:vertAlign w:val="superscript"/>
        </w:rPr>
        <w:t>2</w:t>
      </w:r>
      <w:r w:rsidRPr="008B4C09">
        <w:rPr>
          <w:bCs/>
        </w:rPr>
        <w:t xml:space="preserve"> в сутки;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плодовых деревьев – 10-15 л/м</w:t>
      </w:r>
      <w:r w:rsidRPr="008B4C09">
        <w:rPr>
          <w:bCs/>
          <w:vertAlign w:val="superscript"/>
        </w:rPr>
        <w:t>2</w:t>
      </w:r>
      <w:r w:rsidRPr="008B4C09">
        <w:rPr>
          <w:bCs/>
        </w:rPr>
        <w:t xml:space="preserve"> в сутки (полив предусматривается</w:t>
      </w:r>
      <w:r w:rsidRPr="008B4C09">
        <w:rPr>
          <w:b/>
          <w:bCs/>
        </w:rPr>
        <w:t xml:space="preserve"> </w:t>
      </w:r>
      <w:r w:rsidRPr="008B4C09">
        <w:rPr>
          <w:bCs/>
        </w:rPr>
        <w:t>1-2 раза в сутки из водопроводной сети сезонного действия или из открытых водоемов и специально предусмотренных котлованов - накопителей воды).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7.2.18. Сбор, удаление и обезвреживание нечистот в неканализованных садоводческих, огороднических и дачных объединениях осуществляется в соответствии с требованиями СанПиН     42-128-4690-88. Возможно также подключение к централизованным системам канализации при соблюдении требований раздела «Зоны инженерной инфраструктуры» (подраздел «Канализация»)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>7.2.19. Для сбора твердых бытовых отходов на территории общего пользования проектируются площадки контейнеров для мусора.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t xml:space="preserve">Площадки для мусорных контейнеров размещаются на расстоянии не менее 20 и не более </w:t>
      </w:r>
      <w:smartTag w:uri="urn:schemas-microsoft-com:office:smarttags" w:element="metricconverter">
        <w:smartTagPr>
          <w:attr w:name="ProductID" w:val="100 м"/>
        </w:smartTagPr>
        <w:r w:rsidRPr="008B4C09">
          <w:rPr>
            <w:bCs/>
          </w:rPr>
          <w:t>100 м</w:t>
        </w:r>
      </w:smartTag>
      <w:r w:rsidRPr="008B4C09">
        <w:rPr>
          <w:bCs/>
        </w:rPr>
        <w:t xml:space="preserve"> от границ садовых участков.</w:t>
      </w:r>
    </w:p>
    <w:p w:rsidR="00D94009" w:rsidRPr="008B4C09" w:rsidRDefault="00D94009" w:rsidP="00772554">
      <w:pPr>
        <w:ind w:firstLine="720"/>
        <w:jc w:val="both"/>
        <w:rPr>
          <w:bCs/>
        </w:rPr>
      </w:pPr>
      <w:r w:rsidRPr="008B4C09">
        <w:rPr>
          <w:bCs/>
        </w:rPr>
        <w:lastRenderedPageBreak/>
        <w:t>7.2.20. Отвод поверхностных стоков и дренажных вод с территории садоводческих, огороднических, дачных объединений в кюветы и канавы осуществляется в соответствии проектом организации и застройки территории садоводческого, огороднического, дачного объединения.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7.2.21. Газоснабжение садовых, дачных домов проектируется от газобалонных установок сжиженного газа, от резервуарных установок со сжиженным газом или от газовых сетей. Проектирование газораспределительных систем следует осуществлять в соответствии с требованиями раздела «Зоны инженерной инфраструктуры» (подраздел «Газоснабжение»)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Для хранения баллонов со сжиженным газом на территории общего пользования проектируются промежуточные склады газовых баллонов.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7.2.22. Сети электроснабжения на территории садоводческого, огороднического, дачного объединения следует предусматривать воздушными линиями. Запрещается проведение воздушных линий непосредственно над участками, кроме вводов в здания.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На улицах и проездах территории садоводческого, огороднического, дачного объединения проектируется наружное освещение.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Сети электроснабжения территорий объединений и отдельных участков следует проектировать в соответствии с требованиями ПУЭ, СП 31-110-2003, СО 153-34.21.122-2003, а также раздела «Зоны инженерной инфраструктуры» (подраздел «Электроснабжение»)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ind w:firstLine="720"/>
        <w:jc w:val="both"/>
        <w:rPr>
          <w:b/>
          <w:bCs/>
        </w:rPr>
      </w:pPr>
      <w:r w:rsidRPr="008B4C09">
        <w:rPr>
          <w:bCs/>
        </w:rPr>
        <w:t>7.2.23. При проектировании садоводческих, огороднических и дачных объединений, а также индивидуальных дачных и садово-огородных участков должны соблюдаться требования СП 4.13130.2013 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jc w:val="both"/>
      </w:pPr>
      <w:r w:rsidRPr="008B4C09">
        <w:t>Территория садового, огородного, дачного участка.</w:t>
      </w:r>
    </w:p>
    <w:p w:rsidR="00D94009" w:rsidRPr="008B4C09" w:rsidRDefault="00D94009" w:rsidP="00772554">
      <w:pPr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7.2.24. Предельные размеры земельных участков, предоставляемых гражданам в собственность из находящихся в государственной или муниципальной собственности земель установлены Законом Тверской области от 09.04.2008 № 49-ЗО «О регулировании отдельных земельных отношений в Тверской области» и составляют для ведения садоводства, огородничества, животноводства, дачного строительства, га в расчете на семью: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максимальный – 0,15;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минимальный – </w:t>
      </w:r>
      <w:smartTag w:uri="urn:schemas-microsoft-com:office:smarttags" w:element="metricconverter">
        <w:smartTagPr>
          <w:attr w:name="ProductID" w:val="0,10 га"/>
        </w:smartTagPr>
        <w:r w:rsidRPr="008B4C09">
          <w:rPr>
            <w:bCs/>
          </w:rPr>
          <w:t>0,10 га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7.2.25. Земельные участки должны быть ограждены. Ограждения с целью минимального затенения территории соседних участков должны быть сетчатые или решетчатые высотой </w:t>
      </w:r>
      <w:smartTag w:uri="urn:schemas-microsoft-com:office:smarttags" w:element="metricconverter">
        <w:smartTagPr>
          <w:attr w:name="ProductID" w:val="1,5 м"/>
        </w:smartTagPr>
        <w:r w:rsidRPr="008B4C09">
          <w:rPr>
            <w:bCs/>
          </w:rPr>
          <w:t>1,5 м</w:t>
        </w:r>
      </w:smartTag>
      <w:r w:rsidRPr="008B4C09">
        <w:rPr>
          <w:bCs/>
        </w:rPr>
        <w:t>. Допускается устройство глухих ограждений со стороны улиц и проездов по решению общего собрания членов садоводческого, огороднического, дачного объединения.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7.2.26. На садовом земельном участке могут возводиться жилое строение, хозяйственные строения и сооружения.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На дачном земельном участке могут возводиться жилое строение или жилой дом, хозяйственных строений и сооружений.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Возможность возведения на огородном земельном участке некапитального жилого строения, а также хозяйственных строений и сооружений определяется градостроительным регламентом территории. Возведение на огородном земельном участке капитальных зданий и сооружений запрещено.</w:t>
      </w:r>
    </w:p>
    <w:p w:rsidR="00D94009" w:rsidRPr="008B4C09" w:rsidRDefault="00D94009" w:rsidP="00772554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Возможность содержания мелкого скота и птицы на территории садового, огородного, дачного участка определяется градостроительным регламентом территории.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Допускается группировать и блокировать строения, жилые дома на двух соседних участках при однорядной застройке и на четырех соседних участках при двухрядной застройке.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7.2.27. Противопожарные расстояния между строениями и сооружениями в пределах одного индивидуального земельного участка не нормируются.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Противопожарные расстояния между строениями и сооружениями, расположенными на соседних индивидуальных земельных участках, а также между крайними строениями в группе (при группировке или блокировке) устанавливаются в соответствии с требованиями СП 4.13130.2013 </w:t>
      </w:r>
      <w:r w:rsidRPr="008B4C09">
        <w:rPr>
          <w:bCs/>
        </w:rPr>
        <w:lastRenderedPageBreak/>
        <w:t>«Системы противопожарной защиты. Ограничение распространения пожара на объектах защиты. Требования к объемно-планировочным и конструктивным решениям».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7.2.28. Жилое строение, жилой дом должны отстоять от красной линии улиц не менее чем на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 xml:space="preserve">, от красной линии проездов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не менее чем на </w:t>
      </w:r>
      <w:smartTag w:uri="urn:schemas-microsoft-com:office:smarttags" w:element="metricconverter">
        <w:smartTagPr>
          <w:attr w:name="ProductID" w:val="3 м"/>
        </w:smartTagPr>
        <w:r w:rsidRPr="008B4C09">
          <w:rPr>
            <w:bCs/>
          </w:rPr>
          <w:t>3 м</w:t>
        </w:r>
      </w:smartTag>
      <w:r w:rsidRPr="008B4C09">
        <w:rPr>
          <w:bCs/>
        </w:rPr>
        <w:t xml:space="preserve">. При этом между домами, расположенными на противоположных сторонах проезда, должны быть учтены противопожарные расстояния. Расстояние от хозяйственных построек до красных линий улиц и проездов должно быть не менее </w:t>
      </w:r>
      <w:smartTag w:uri="urn:schemas-microsoft-com:office:smarttags" w:element="metricconverter">
        <w:smartTagPr>
          <w:attr w:name="ProductID" w:val="5 м"/>
        </w:smartTagPr>
        <w:r w:rsidRPr="008B4C09">
          <w:rPr>
            <w:bCs/>
          </w:rPr>
          <w:t>5 м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7.2.29. Минимальные расстояния до границы соседнего индивидуального земельного участка по санитарно-бытовым условиям должны быть,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жилого строения, жилого дома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3;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постройки для содержания мелкого скота и птицы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4;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других построек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1;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- от стволов деревьев:</w:t>
      </w:r>
    </w:p>
    <w:p w:rsidR="00D94009" w:rsidRPr="008B4C09" w:rsidRDefault="00D94009" w:rsidP="00772554">
      <w:pPr>
        <w:ind w:firstLine="1260"/>
        <w:jc w:val="both"/>
        <w:rPr>
          <w:bCs/>
        </w:rPr>
      </w:pPr>
      <w:r w:rsidRPr="008B4C09">
        <w:rPr>
          <w:bCs/>
        </w:rPr>
        <w:t xml:space="preserve">- высокорослых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4;</w:t>
      </w:r>
    </w:p>
    <w:p w:rsidR="00D94009" w:rsidRPr="008B4C09" w:rsidRDefault="00D94009" w:rsidP="00772554">
      <w:pPr>
        <w:ind w:firstLine="1260"/>
        <w:jc w:val="both"/>
        <w:rPr>
          <w:bCs/>
        </w:rPr>
      </w:pPr>
      <w:r w:rsidRPr="008B4C09">
        <w:rPr>
          <w:bCs/>
        </w:rPr>
        <w:t xml:space="preserve">- среднерослых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2;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кустарника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1.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Расстояние между жилым строением или домом и границей соседнего участка измеряется от цоколя дома или от стены дома (при отсутствии цоколя), если элементы дома (эркер, крыльцо, навес, свес крыши и др.) выступают не более чем на </w:t>
      </w:r>
      <w:smartTag w:uri="urn:schemas-microsoft-com:office:smarttags" w:element="metricconverter">
        <w:smartTagPr>
          <w:attr w:name="ProductID" w:val="50 см"/>
        </w:smartTagPr>
        <w:r w:rsidRPr="008B4C09">
          <w:rPr>
            <w:bCs/>
          </w:rPr>
          <w:t>50 см</w:t>
        </w:r>
      </w:smartTag>
      <w:r w:rsidRPr="008B4C09">
        <w:rPr>
          <w:bCs/>
        </w:rPr>
        <w:t xml:space="preserve"> от плоскости стены. Если элементы выступают более чем на </w:t>
      </w:r>
      <w:smartTag w:uri="urn:schemas-microsoft-com:office:smarttags" w:element="metricconverter">
        <w:smartTagPr>
          <w:attr w:name="ProductID" w:val="50 см"/>
        </w:smartTagPr>
        <w:r w:rsidRPr="008B4C09">
          <w:rPr>
            <w:bCs/>
          </w:rPr>
          <w:t>50 см</w:t>
        </w:r>
      </w:smartTag>
      <w:r w:rsidRPr="008B4C09">
        <w:rPr>
          <w:bCs/>
        </w:rPr>
        <w:t>, расстояние измеряется от выступающих частей или от проекции их на землю (консольный навес крыши, элементы второго этажа, расположенные на столбах и др.).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При возведении на садовом, огородном, дачном участке хозяйственных построек, располагаемых на расстоянии </w:t>
      </w:r>
      <w:smartTag w:uri="urn:schemas-microsoft-com:office:smarttags" w:element="metricconverter">
        <w:smartTagPr>
          <w:attr w:name="ProductID" w:val="1 м"/>
        </w:smartTagPr>
        <w:r w:rsidRPr="008B4C09">
          <w:rPr>
            <w:bCs/>
          </w:rPr>
          <w:t>1 м</w:t>
        </w:r>
      </w:smartTag>
      <w:r w:rsidRPr="008B4C09">
        <w:rPr>
          <w:bCs/>
        </w:rPr>
        <w:t xml:space="preserve"> от границы соседнего участка, следует скат крыши ориентировать на свой участок.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7.2.30. Минимальные расстояния между строениями и сооружениями по санитарно-бытовым условиям должны быть, м: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жилого строения, жилого дома и погреба до уборной и постройки для содержания мелкого скота и птицы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по таблице 7 настоящих нормативов;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до душа, бани (сауны)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8;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- от шахтного колодца до уборной и компостного устройства в зависимости от направления движения грунтовых вод </w:t>
      </w:r>
      <w:r w:rsidRPr="008B4C09">
        <w:rPr>
          <w:bCs/>
        </w:rPr>
        <w:sym w:font="Symbol" w:char="002D"/>
      </w:r>
      <w:r w:rsidRPr="008B4C09">
        <w:rPr>
          <w:bCs/>
        </w:rPr>
        <w:t xml:space="preserve"> 50 (при соответствующем гидрогеологическом обосновании может быть увеличено).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Указанные расстояния должны соблюдаться как между строениями и сооружениями на одном участке, так и между строениями и сооружениями, расположенными на смежных участках.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7.2.31. В случае примыкания хозяйственных построек к жилому строению, жилому дому помещения для мелкого скота и птицы должны иметь изолированный наружный вход, расположенный не ближе </w:t>
      </w:r>
      <w:smartTag w:uri="urn:schemas-microsoft-com:office:smarttags" w:element="metricconverter">
        <w:smartTagPr>
          <w:attr w:name="ProductID" w:val="7 м"/>
        </w:smartTagPr>
        <w:r w:rsidRPr="008B4C09">
          <w:rPr>
            <w:bCs/>
          </w:rPr>
          <w:t>7 м</w:t>
        </w:r>
      </w:smartTag>
      <w:r w:rsidRPr="008B4C09">
        <w:rPr>
          <w:bCs/>
        </w:rPr>
        <w:t xml:space="preserve"> от входа в дом.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В этих случаях расстояние до границы с соседним участком измеряется отдельно от каждого объекта блокировки.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7.2.32. Стоянки для автомобилей могут быть отдельно стоящими, встроенными или пристроенными к жилому строению, жилому дому и хозяйственным строениям.</w:t>
      </w:r>
    </w:p>
    <w:p w:rsidR="00D94009" w:rsidRPr="008B4C09" w:rsidRDefault="00D94009" w:rsidP="00772554">
      <w:pPr>
        <w:adjustRightInd w:val="0"/>
        <w:jc w:val="both"/>
        <w:rPr>
          <w:bCs/>
        </w:rPr>
      </w:pPr>
      <w:r w:rsidRPr="008B4C09">
        <w:rPr>
          <w:bCs/>
        </w:rPr>
        <w:t>7.2.33. Инсоляция жилых помещений жилых строений, жилых домов на садовых, дачных участках должна обеспечиваться в соответствии с требованиями раздела «Охрана окружающей среды» региональных нормативов градостроительного проектирования Тверской области.</w:t>
      </w:r>
    </w:p>
    <w:p w:rsidR="00D94009" w:rsidRPr="008B4C09" w:rsidRDefault="00D94009" w:rsidP="00772554">
      <w:pPr>
        <w:adjustRightInd w:val="0"/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/>
        </w:rPr>
      </w:pPr>
      <w:r w:rsidRPr="008B4C09">
        <w:rPr>
          <w:b/>
        </w:rPr>
        <w:t>7.3. Зоны, предназначенные для ведения личного подсобного хозяйства</w:t>
      </w:r>
    </w:p>
    <w:p w:rsidR="00D94009" w:rsidRPr="008B4C09" w:rsidRDefault="00D94009" w:rsidP="00772554">
      <w:pPr>
        <w:jc w:val="both"/>
        <w:rPr>
          <w:b/>
          <w:bCs/>
        </w:rPr>
      </w:pP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7.3.1. Личное подсобное хозяйство – форма непредпринимательской деятельности граждан по производству и переработке сельскохозяйственной продукции.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7.3.2. Для ведения личного подсобного хозяйства могут использоваться земельный участок в границах населенных пунктов (придомовой, приквартирный земельный участок) и земельный участок за границами населенных пунктов (полевой земельный участок).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Придомовой (приквартирный) земельный участок используется для производства сельскохозяйственной продукции, а также для возведения жилого дома, производственных, бытовых </w:t>
      </w:r>
      <w:r w:rsidRPr="008B4C09">
        <w:rPr>
          <w:bCs/>
        </w:rPr>
        <w:lastRenderedPageBreak/>
        <w:t xml:space="preserve">и иных зданий, строений, сооружений с соблюдением настоящих нормативов, экологических, санитарно-гигиенических, противопожарных и иных правил. 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>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D94009" w:rsidRPr="008B4C09" w:rsidRDefault="00D94009" w:rsidP="00772554">
      <w:pPr>
        <w:jc w:val="both"/>
        <w:rPr>
          <w:bCs/>
        </w:rPr>
      </w:pPr>
      <w:r w:rsidRPr="008B4C09">
        <w:rPr>
          <w:bCs/>
        </w:rPr>
        <w:t xml:space="preserve">7.3.3.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в соответствии с Законом Тверской области от 09.04.2008 № 49-ЗО «О регулировании отдельных земельных отношений в Тверской области» составляет </w:t>
      </w:r>
      <w:smartTag w:uri="urn:schemas-microsoft-com:office:smarttags" w:element="metricconverter">
        <w:smartTagPr>
          <w:attr w:name="ProductID" w:val="12 га"/>
        </w:smartTagPr>
        <w:r w:rsidRPr="008B4C09">
          <w:rPr>
            <w:bCs/>
          </w:rPr>
          <w:t>12 га</w:t>
        </w:r>
      </w:smartTag>
      <w:r w:rsidRPr="008B4C09">
        <w:rPr>
          <w:bCs/>
        </w:rPr>
        <w:t>.</w:t>
      </w:r>
    </w:p>
    <w:p w:rsidR="00D94009" w:rsidRPr="008B4C09" w:rsidRDefault="00D94009" w:rsidP="00772554">
      <w:pPr>
        <w:jc w:val="both"/>
        <w:rPr>
          <w:b/>
        </w:rPr>
      </w:pPr>
      <w:r w:rsidRPr="008B4C09">
        <w:rPr>
          <w:bCs/>
        </w:rPr>
        <w:t>7.3.4. Ведение гражданами личного подсобного хозяйства на территории сельских населенных пунктов осуществляется в соответствии с требованиями раздела «Жилые зоны» (подраздел «Нормативные параметры застройки сельского поселения») настоящих нормативов.</w:t>
      </w:r>
    </w:p>
    <w:p w:rsidR="00D94009" w:rsidRPr="008B4C09" w:rsidRDefault="00D94009" w:rsidP="00772554">
      <w:pPr>
        <w:jc w:val="both"/>
        <w:rPr>
          <w:b/>
        </w:rPr>
      </w:pP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8. Инженерная подготовка и защита территории</w:t>
      </w:r>
    </w:p>
    <w:p w:rsidR="00D94009" w:rsidRPr="008B4C09" w:rsidRDefault="00D94009" w:rsidP="00772554">
      <w:pPr>
        <w:autoSpaceDE w:val="0"/>
        <w:autoSpaceDN w:val="0"/>
        <w:adjustRightInd w:val="0"/>
        <w:ind w:left="1080"/>
        <w:jc w:val="both"/>
        <w:outlineLvl w:val="0"/>
        <w:rPr>
          <w:b/>
        </w:rPr>
      </w:pPr>
      <w:r w:rsidRPr="008B4C09">
        <w:rPr>
          <w:b/>
        </w:rPr>
        <w:t>А) Отвод поверхностных вод</w:t>
      </w:r>
    </w:p>
    <w:p w:rsidR="00D94009" w:rsidRPr="008B4C09" w:rsidRDefault="00D94009" w:rsidP="00772554">
      <w:pPr>
        <w:autoSpaceDE w:val="0"/>
        <w:autoSpaceDN w:val="0"/>
        <w:adjustRightInd w:val="0"/>
        <w:ind w:left="1440"/>
        <w:jc w:val="both"/>
        <w:outlineLvl w:val="0"/>
        <w:rPr>
          <w:b/>
        </w:rPr>
      </w:pP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  <w:rPr>
          <w:b/>
        </w:rPr>
      </w:pPr>
      <w:r w:rsidRPr="008B4C09">
        <w:t>8.1.1. Отвод поверхностных вод  с селитебной территории и площадок предприятий поселения следует осуществлять в соответствии с СП 32.13330.2012.</w:t>
      </w:r>
    </w:p>
    <w:p w:rsidR="00D94009" w:rsidRPr="008B4C09" w:rsidRDefault="00D94009" w:rsidP="00772554">
      <w:pPr>
        <w:autoSpaceDE w:val="0"/>
        <w:autoSpaceDN w:val="0"/>
        <w:adjustRightInd w:val="0"/>
        <w:jc w:val="both"/>
        <w:outlineLvl w:val="0"/>
        <w:rPr>
          <w:b/>
        </w:rPr>
      </w:pPr>
      <w:r w:rsidRPr="008B4C09">
        <w:rPr>
          <w:b/>
        </w:rPr>
        <w:t>Б) Нормативы по защите территорий от затопления и подтопления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 xml:space="preserve">8.2.1. Отметку бровки подсыпанной территории следует принимать не менее чем на </w:t>
      </w:r>
      <w:smartTag w:uri="urn:schemas-microsoft-com:office:smarttags" w:element="metricconverter">
        <w:smartTagPr>
          <w:attr w:name="ProductID" w:val="0,5 м"/>
        </w:smartTagPr>
        <w:r w:rsidRPr="008B4C09">
          <w:t>0,5 м</w:t>
        </w:r>
      </w:smartTag>
      <w:r w:rsidRPr="008B4C09">
        <w:t xml:space="preserve"> выше расчетного горизонта высоких вод с учетом высоты волны при ветровом нагоне.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За расчетный горизонт высоких вод следует принимать отметку наивысшего уровня воды повторяемостью: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- один раз в 100 лет - для территорий, застроенных или подлежащих застройке жилыми и общественными зданиями;</w:t>
      </w:r>
    </w:p>
    <w:p w:rsidR="00D94009" w:rsidRPr="008B4C09" w:rsidRDefault="00D94009" w:rsidP="00772554">
      <w:pPr>
        <w:autoSpaceDE w:val="0"/>
        <w:autoSpaceDN w:val="0"/>
        <w:adjustRightInd w:val="0"/>
        <w:ind w:firstLine="720"/>
        <w:jc w:val="both"/>
        <w:outlineLvl w:val="0"/>
      </w:pPr>
      <w:r w:rsidRPr="008B4C09">
        <w:t>- один раз в 10 лет - для территорий плоскостных спортивных сооружений.</w:t>
      </w:r>
    </w:p>
    <w:p w:rsidR="00D94009" w:rsidRPr="008B4C09" w:rsidRDefault="00D94009" w:rsidP="00772554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outlineLvl w:val="0"/>
        <w:rPr>
          <w:b/>
        </w:rPr>
      </w:pPr>
      <w:r w:rsidRPr="008B4C09">
        <w:rPr>
          <w:b/>
        </w:rPr>
        <w:t>Охрана окружающей среды</w:t>
      </w:r>
    </w:p>
    <w:p w:rsidR="00D94009" w:rsidRPr="008B4C09" w:rsidRDefault="00D94009" w:rsidP="00772554">
      <w:pPr>
        <w:autoSpaceDE w:val="0"/>
        <w:autoSpaceDN w:val="0"/>
        <w:adjustRightInd w:val="0"/>
        <w:ind w:left="720"/>
        <w:jc w:val="both"/>
        <w:outlineLvl w:val="0"/>
        <w:rPr>
          <w:b/>
        </w:rPr>
      </w:pPr>
      <w:r w:rsidRPr="008B4C09">
        <w:rPr>
          <w:b/>
        </w:rPr>
        <w:t>9.1. Разрешенные параметры допустимых уровней воздействия на человека и условия проживания</w:t>
      </w:r>
    </w:p>
    <w:p w:rsidR="00D94009" w:rsidRPr="008B4C09" w:rsidRDefault="00D94009" w:rsidP="00772554">
      <w:pPr>
        <w:shd w:val="clear" w:color="auto" w:fill="FFFFFF"/>
        <w:ind w:firstLine="708"/>
        <w:jc w:val="both"/>
      </w:pPr>
      <w:r w:rsidRPr="008B4C09">
        <w:t xml:space="preserve">9.1.1. Нормативы качества окружающей среды </w:t>
      </w:r>
      <w:r w:rsidRPr="008B4C09">
        <w:rPr>
          <w:color w:val="000000"/>
        </w:rPr>
        <w:t>устанавливаются в форме </w:t>
      </w:r>
      <w:r w:rsidRPr="008B4C09">
        <w:rPr>
          <w:bCs/>
          <w:color w:val="000000"/>
        </w:rPr>
        <w:t>нормативов предельно допустимых концентраций (ПДК) вредных веществ,</w:t>
      </w:r>
      <w:r w:rsidRPr="008B4C09">
        <w:rPr>
          <w:color w:val="000000"/>
        </w:rPr>
        <w:t> а также вредных микроорганизмов и других биологических веществ, загрязняющих окружающую среду, и</w:t>
      </w:r>
      <w:r w:rsidRPr="008B4C09">
        <w:rPr>
          <w:b/>
          <w:bCs/>
          <w:color w:val="000000"/>
        </w:rPr>
        <w:t> </w:t>
      </w:r>
      <w:r w:rsidRPr="008B4C09">
        <w:rPr>
          <w:bCs/>
          <w:color w:val="000000"/>
        </w:rPr>
        <w:t>нормативов предельно допустимых уровней (ПДУ) вредных физических воздействий</w:t>
      </w:r>
      <w:r w:rsidRPr="008B4C09">
        <w:rPr>
          <w:b/>
          <w:bCs/>
          <w:color w:val="000000"/>
        </w:rPr>
        <w:t> </w:t>
      </w:r>
      <w:r w:rsidRPr="008B4C09">
        <w:rPr>
          <w:color w:val="000000"/>
        </w:rPr>
        <w:t>на нее.</w:t>
      </w:r>
    </w:p>
    <w:p w:rsidR="00D94009" w:rsidRPr="008B4C09" w:rsidRDefault="00D94009" w:rsidP="00772554">
      <w:pPr>
        <w:pStyle w:val="a3"/>
        <w:widowControl w:val="0"/>
        <w:spacing w:after="0"/>
        <w:ind w:left="0"/>
        <w:rPr>
          <w:rFonts w:ascii="Times New Roman" w:eastAsia="Times New Roman" w:hAnsi="Times New Roman" w:cs="Courier New"/>
          <w:bCs/>
          <w:sz w:val="24"/>
          <w:szCs w:val="24"/>
          <w:lang w:eastAsia="ru-RU"/>
        </w:rPr>
      </w:pPr>
      <w:r w:rsidRPr="008B4C09">
        <w:rPr>
          <w:rFonts w:ascii="Times New Roman" w:eastAsia="Times New Roman" w:hAnsi="Times New Roman"/>
          <w:sz w:val="24"/>
          <w:szCs w:val="24"/>
          <w:lang w:eastAsia="ru-RU"/>
        </w:rPr>
        <w:t>Предельные значения допустимых уровней воздействия на среду и человека устанавливаются в соответствии с действующими санитарно-эпидемиологическими правилами и нормативами и приведены в таблице 21.</w:t>
      </w:r>
    </w:p>
    <w:p w:rsidR="00D94009" w:rsidRPr="008B4C09" w:rsidRDefault="00D94009" w:rsidP="00772554">
      <w:pPr>
        <w:ind w:firstLine="221"/>
        <w:jc w:val="both"/>
        <w:rPr>
          <w:rFonts w:eastAsia="Calibri"/>
          <w:bCs/>
          <w:lang w:eastAsia="en-US"/>
        </w:rPr>
      </w:pPr>
      <w:r w:rsidRPr="008B4C09">
        <w:rPr>
          <w:bCs/>
        </w:rPr>
        <w:t>Таблица 21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11"/>
        <w:gridCol w:w="1701"/>
        <w:gridCol w:w="1928"/>
        <w:gridCol w:w="2211"/>
        <w:gridCol w:w="2100"/>
      </w:tblGrid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шумового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воздействия, дБА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уровень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загрязнения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атмосферного воздуха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Максимальный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электромагнитного излучения от радиотехнических объектов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Загрязненность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bCs/>
                <w:sz w:val="24"/>
                <w:szCs w:val="24"/>
              </w:rPr>
              <w:t>сточных вод *</w:t>
            </w:r>
          </w:p>
        </w:tc>
      </w:tr>
      <w:tr w:rsidR="00D94009" w:rsidRPr="008B4C09" w:rsidTr="00D94009">
        <w:trPr>
          <w:trHeight w:val="1922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Жилые зоны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ночное время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суток (23.00-7.00)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сооружениях </w:t>
            </w:r>
          </w:p>
        </w:tc>
      </w:tr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tabs>
                <w:tab w:val="left" w:pos="-70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Общественно- </w:t>
            </w:r>
          </w:p>
          <w:p w:rsidR="00D94009" w:rsidRPr="008B4C09" w:rsidRDefault="00D94009" w:rsidP="00772554">
            <w:pPr>
              <w:pStyle w:val="ConsNonformat"/>
              <w:tabs>
                <w:tab w:val="left" w:pos="-70"/>
              </w:tabs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деловые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То же</w:t>
            </w:r>
          </w:p>
        </w:tc>
      </w:tr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Производственные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Нормируется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границе объединенной СЗЗ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Нормируется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границе объединенной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СЗЗ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Нормируется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границе объединенной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СЗЗ 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Нормативно </w:t>
            </w:r>
            <w:r w:rsidRPr="008B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очищенные на локальных очистных сооружениях с самостоятельным или централизованным выпуском</w:t>
            </w:r>
          </w:p>
        </w:tc>
      </w:tr>
      <w:tr w:rsidR="00D94009" w:rsidRPr="008B4C09" w:rsidTr="00D94009">
        <w:trPr>
          <w:trHeight w:val="1230"/>
          <w:jc w:val="center"/>
        </w:trPr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Рекреационные зоны,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места массового отдыха населения, территории </w:t>
            </w:r>
          </w:p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лечебнопрофилактических учреждений длительного пребывания больных и центров реабилитации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70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(с 7.00 до 23.00)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Нормативно очищенные на локальных очистных сооружениях с возможным самостоятельным выпуском</w:t>
            </w:r>
          </w:p>
        </w:tc>
      </w:tr>
      <w:tr w:rsidR="00D94009" w:rsidRPr="008B4C09" w:rsidTr="00D94009">
        <w:trPr>
          <w:trHeight w:val="687"/>
          <w:jc w:val="center"/>
        </w:trPr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(с 23.00 до 7.00)</w:t>
            </w: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  <w:tc>
          <w:tcPr>
            <w:tcW w:w="2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009" w:rsidRPr="008B4C09" w:rsidRDefault="00D94009" w:rsidP="00772554">
            <w:pPr>
              <w:jc w:val="both"/>
            </w:pPr>
          </w:p>
        </w:tc>
      </w:tr>
      <w:tr w:rsidR="00D94009" w:rsidRPr="008B4C09" w:rsidTr="00D94009">
        <w:trPr>
          <w:trHeight w:val="1407"/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Зона особо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охраняемых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0,8 ПДК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очищенные на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локальных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очистных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сооружениях с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самостоятельным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централизованным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выпуском</w:t>
            </w:r>
          </w:p>
        </w:tc>
      </w:tr>
      <w:tr w:rsidR="00D94009" w:rsidRPr="008B4C09" w:rsidTr="00D94009">
        <w:trPr>
          <w:jc w:val="center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Зоны сельскохозяй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ственного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0,8 ПДК- дачные,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садоводческие,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огороднические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1 ПДК – зоны,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 занятые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объектами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венного </w:t>
            </w:r>
          </w:p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1 ПДУ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009" w:rsidRPr="008B4C09" w:rsidRDefault="00D94009" w:rsidP="00772554">
            <w:pPr>
              <w:pStyle w:val="ConsNonformat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4C09">
              <w:rPr>
                <w:rFonts w:ascii="Times New Roman" w:hAnsi="Times New Roman" w:cs="Times New Roman"/>
                <w:sz w:val="24"/>
                <w:szCs w:val="24"/>
              </w:rPr>
              <w:t>То же</w:t>
            </w:r>
          </w:p>
        </w:tc>
      </w:tr>
    </w:tbl>
    <w:p w:rsidR="00D94009" w:rsidRPr="008B4C09" w:rsidRDefault="00D94009" w:rsidP="00772554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sz w:val="24"/>
          <w:szCs w:val="24"/>
        </w:rPr>
        <w:t>* Норматив качества воды устанавливается в соответствии с требованиями СанПиН 2.1.5.980-00.</w:t>
      </w:r>
    </w:p>
    <w:p w:rsidR="00D94009" w:rsidRPr="008B4C09" w:rsidRDefault="00D94009" w:rsidP="00772554">
      <w:pPr>
        <w:pStyle w:val="ConsNonformat"/>
        <w:ind w:righ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B4C09">
        <w:rPr>
          <w:rFonts w:ascii="Times New Roman" w:hAnsi="Times New Roman" w:cs="Times New Roman"/>
          <w:iCs/>
          <w:sz w:val="24"/>
          <w:szCs w:val="24"/>
        </w:rPr>
        <w:t xml:space="preserve">Примечание. </w:t>
      </w:r>
      <w:r w:rsidRPr="008B4C09">
        <w:rPr>
          <w:rFonts w:ascii="Times New Roman" w:hAnsi="Times New Roman" w:cs="Times New Roman"/>
          <w:sz w:val="24"/>
          <w:szCs w:val="24"/>
        </w:rPr>
        <w:t>Значение максимально допустимых уровней относятся к территориям, расположенным внутри зон. На границах зон должны обеспечиваться значения уровней воздействия, соответствующие меньшему значению из разрешенных в зонах по обе стороны границы.</w:t>
      </w:r>
    </w:p>
    <w:p w:rsidR="00665968" w:rsidRPr="008B4C09" w:rsidRDefault="00665968" w:rsidP="00772554">
      <w:pPr>
        <w:tabs>
          <w:tab w:val="left" w:pos="5415"/>
        </w:tabs>
        <w:jc w:val="both"/>
      </w:pPr>
    </w:p>
    <w:p w:rsidR="00C15876" w:rsidRPr="008B4C09" w:rsidRDefault="00C15876" w:rsidP="00772554">
      <w:pPr>
        <w:tabs>
          <w:tab w:val="left" w:pos="5415"/>
        </w:tabs>
        <w:jc w:val="both"/>
      </w:pPr>
    </w:p>
    <w:p w:rsidR="008B4C09" w:rsidRPr="008B4C09" w:rsidRDefault="008B4C09" w:rsidP="00772554">
      <w:pPr>
        <w:tabs>
          <w:tab w:val="left" w:pos="5415"/>
        </w:tabs>
        <w:jc w:val="both"/>
      </w:pPr>
    </w:p>
    <w:sectPr w:rsidR="008B4C09" w:rsidRPr="008B4C09" w:rsidSect="007966B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D58" w:rsidRDefault="005C3D58" w:rsidP="003258D5">
      <w:r>
        <w:separator/>
      </w:r>
    </w:p>
  </w:endnote>
  <w:endnote w:type="continuationSeparator" w:id="1">
    <w:p w:rsidR="005C3D58" w:rsidRDefault="005C3D58" w:rsidP="003258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58D5" w:rsidRDefault="003258D5">
    <w:pPr>
      <w:pStyle w:val="a7"/>
      <w:jc w:val="center"/>
    </w:pPr>
    <w:fldSimple w:instr=" PAGE   \* MERGEFORMAT ">
      <w:r w:rsidR="00A23688">
        <w:rPr>
          <w:noProof/>
        </w:rPr>
        <w:t>1</w:t>
      </w:r>
    </w:fldSimple>
  </w:p>
  <w:p w:rsidR="003258D5" w:rsidRDefault="003258D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D58" w:rsidRDefault="005C3D58" w:rsidP="003258D5">
      <w:r>
        <w:separator/>
      </w:r>
    </w:p>
  </w:footnote>
  <w:footnote w:type="continuationSeparator" w:id="1">
    <w:p w:rsidR="005C3D58" w:rsidRDefault="005C3D58" w:rsidP="003258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2155"/>
        </w:tabs>
        <w:ind w:left="2422" w:hanging="26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0" w:firstLine="851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D0520ED"/>
    <w:multiLevelType w:val="hybridMultilevel"/>
    <w:tmpl w:val="AD40F370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2323B"/>
    <w:multiLevelType w:val="hybridMultilevel"/>
    <w:tmpl w:val="B2307E4E"/>
    <w:lvl w:ilvl="0" w:tplc="0419000F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485F9F"/>
    <w:multiLevelType w:val="hybridMultilevel"/>
    <w:tmpl w:val="39222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028EF"/>
    <w:multiLevelType w:val="multilevel"/>
    <w:tmpl w:val="E594DAA2"/>
    <w:lvl w:ilvl="0">
      <w:start w:val="1"/>
      <w:numFmt w:val="decimal"/>
      <w:lvlText w:val="%1."/>
      <w:lvlJc w:val="left"/>
      <w:pPr>
        <w:ind w:left="3621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357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3CE55D01"/>
    <w:multiLevelType w:val="hybridMultilevel"/>
    <w:tmpl w:val="CFE2B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EE5B32"/>
    <w:multiLevelType w:val="multilevel"/>
    <w:tmpl w:val="903006E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1B83FE4"/>
    <w:multiLevelType w:val="multilevel"/>
    <w:tmpl w:val="A12CB86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9B41C6A"/>
    <w:multiLevelType w:val="multilevel"/>
    <w:tmpl w:val="EF985F84"/>
    <w:styleLink w:val="1"/>
    <w:lvl w:ilvl="0">
      <w:start w:val="1"/>
      <w:numFmt w:val="decimal"/>
      <w:lvlText w:val="%1."/>
      <w:lvlJc w:val="center"/>
      <w:pPr>
        <w:ind w:left="450" w:hanging="162"/>
      </w:pPr>
      <w:rPr>
        <w:rFonts w:ascii="Times New Roman" w:hAnsi="Times New Roman" w:cs="Times New Roman" w:hint="default"/>
        <w:sz w:val="28"/>
      </w:r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10">
    <w:nsid w:val="607532DD"/>
    <w:multiLevelType w:val="multilevel"/>
    <w:tmpl w:val="152CADC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DA1034E"/>
    <w:multiLevelType w:val="hybridMultilevel"/>
    <w:tmpl w:val="E3DAB242"/>
    <w:lvl w:ilvl="0" w:tplc="C70221F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207387C"/>
    <w:multiLevelType w:val="multilevel"/>
    <w:tmpl w:val="70FE33D2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F2A4E75"/>
    <w:multiLevelType w:val="multilevel"/>
    <w:tmpl w:val="65EEEE76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8"/>
  </w:num>
  <w:num w:numId="5">
    <w:abstractNumId w:val="12"/>
  </w:num>
  <w:num w:numId="6">
    <w:abstractNumId w:val="0"/>
  </w:num>
  <w:num w:numId="7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7E9D"/>
    <w:rsid w:val="0000033A"/>
    <w:rsid w:val="000011E6"/>
    <w:rsid w:val="000050F1"/>
    <w:rsid w:val="00014C96"/>
    <w:rsid w:val="0001582F"/>
    <w:rsid w:val="000169D0"/>
    <w:rsid w:val="00023D6A"/>
    <w:rsid w:val="00025A18"/>
    <w:rsid w:val="00026116"/>
    <w:rsid w:val="000263DC"/>
    <w:rsid w:val="0003317F"/>
    <w:rsid w:val="000353DF"/>
    <w:rsid w:val="00035779"/>
    <w:rsid w:val="0003580B"/>
    <w:rsid w:val="00040935"/>
    <w:rsid w:val="000416D3"/>
    <w:rsid w:val="00043D31"/>
    <w:rsid w:val="000444C4"/>
    <w:rsid w:val="00051073"/>
    <w:rsid w:val="00055D19"/>
    <w:rsid w:val="00055E78"/>
    <w:rsid w:val="00056E95"/>
    <w:rsid w:val="000600DF"/>
    <w:rsid w:val="00060EEC"/>
    <w:rsid w:val="00064D27"/>
    <w:rsid w:val="00071FB6"/>
    <w:rsid w:val="000722A7"/>
    <w:rsid w:val="000736DB"/>
    <w:rsid w:val="0007536C"/>
    <w:rsid w:val="00076061"/>
    <w:rsid w:val="00082201"/>
    <w:rsid w:val="00082F85"/>
    <w:rsid w:val="000834E6"/>
    <w:rsid w:val="00090FEB"/>
    <w:rsid w:val="00091F4B"/>
    <w:rsid w:val="00091FDB"/>
    <w:rsid w:val="000A0D4F"/>
    <w:rsid w:val="000A2725"/>
    <w:rsid w:val="000A30EE"/>
    <w:rsid w:val="000B1473"/>
    <w:rsid w:val="000B7D82"/>
    <w:rsid w:val="000C1C62"/>
    <w:rsid w:val="000C58FC"/>
    <w:rsid w:val="000D2AE0"/>
    <w:rsid w:val="000D40BC"/>
    <w:rsid w:val="000D5A32"/>
    <w:rsid w:val="000D7BC6"/>
    <w:rsid w:val="000D7E1D"/>
    <w:rsid w:val="000E2251"/>
    <w:rsid w:val="000E3574"/>
    <w:rsid w:val="000E4289"/>
    <w:rsid w:val="000E4297"/>
    <w:rsid w:val="000F0681"/>
    <w:rsid w:val="000F18DC"/>
    <w:rsid w:val="000F32A4"/>
    <w:rsid w:val="000F7B6E"/>
    <w:rsid w:val="00101658"/>
    <w:rsid w:val="00102A03"/>
    <w:rsid w:val="00104C2E"/>
    <w:rsid w:val="00107475"/>
    <w:rsid w:val="00111427"/>
    <w:rsid w:val="00113DA2"/>
    <w:rsid w:val="00116169"/>
    <w:rsid w:val="001167CE"/>
    <w:rsid w:val="00116980"/>
    <w:rsid w:val="001221DB"/>
    <w:rsid w:val="00124803"/>
    <w:rsid w:val="0012481E"/>
    <w:rsid w:val="001251BC"/>
    <w:rsid w:val="001277EB"/>
    <w:rsid w:val="00132C0D"/>
    <w:rsid w:val="00137945"/>
    <w:rsid w:val="00141332"/>
    <w:rsid w:val="0014270F"/>
    <w:rsid w:val="00146DA3"/>
    <w:rsid w:val="00147987"/>
    <w:rsid w:val="001503C9"/>
    <w:rsid w:val="001510E4"/>
    <w:rsid w:val="00153E6B"/>
    <w:rsid w:val="00156791"/>
    <w:rsid w:val="00160E63"/>
    <w:rsid w:val="001633EB"/>
    <w:rsid w:val="00163ACD"/>
    <w:rsid w:val="001642B1"/>
    <w:rsid w:val="001662F0"/>
    <w:rsid w:val="0017094E"/>
    <w:rsid w:val="0017171C"/>
    <w:rsid w:val="00171E22"/>
    <w:rsid w:val="00172F68"/>
    <w:rsid w:val="001734E4"/>
    <w:rsid w:val="0017594F"/>
    <w:rsid w:val="00177343"/>
    <w:rsid w:val="0018113A"/>
    <w:rsid w:val="0018588B"/>
    <w:rsid w:val="00186111"/>
    <w:rsid w:val="001925D4"/>
    <w:rsid w:val="0019280D"/>
    <w:rsid w:val="00192893"/>
    <w:rsid w:val="001A1145"/>
    <w:rsid w:val="001A3716"/>
    <w:rsid w:val="001A6A26"/>
    <w:rsid w:val="001A714B"/>
    <w:rsid w:val="001B059E"/>
    <w:rsid w:val="001B0C8B"/>
    <w:rsid w:val="001B6DB3"/>
    <w:rsid w:val="001B7F0F"/>
    <w:rsid w:val="001C1891"/>
    <w:rsid w:val="001D1095"/>
    <w:rsid w:val="001D2E07"/>
    <w:rsid w:val="001D592B"/>
    <w:rsid w:val="001D6DAC"/>
    <w:rsid w:val="001D7E51"/>
    <w:rsid w:val="001E0DB3"/>
    <w:rsid w:val="001E14C6"/>
    <w:rsid w:val="001E57E8"/>
    <w:rsid w:val="001F30B4"/>
    <w:rsid w:val="001F3245"/>
    <w:rsid w:val="001F51B6"/>
    <w:rsid w:val="001F6621"/>
    <w:rsid w:val="001F7781"/>
    <w:rsid w:val="00200533"/>
    <w:rsid w:val="0020117C"/>
    <w:rsid w:val="00201701"/>
    <w:rsid w:val="00212411"/>
    <w:rsid w:val="00214885"/>
    <w:rsid w:val="002166DB"/>
    <w:rsid w:val="00217744"/>
    <w:rsid w:val="00217C69"/>
    <w:rsid w:val="00221D92"/>
    <w:rsid w:val="00225408"/>
    <w:rsid w:val="0022601A"/>
    <w:rsid w:val="002264F4"/>
    <w:rsid w:val="00226EE3"/>
    <w:rsid w:val="00235F46"/>
    <w:rsid w:val="002452BF"/>
    <w:rsid w:val="00245903"/>
    <w:rsid w:val="00245E82"/>
    <w:rsid w:val="002513CC"/>
    <w:rsid w:val="002534EF"/>
    <w:rsid w:val="00255261"/>
    <w:rsid w:val="00255771"/>
    <w:rsid w:val="0025701D"/>
    <w:rsid w:val="00257713"/>
    <w:rsid w:val="002600FB"/>
    <w:rsid w:val="00260BC1"/>
    <w:rsid w:val="0026148E"/>
    <w:rsid w:val="00263DED"/>
    <w:rsid w:val="00264973"/>
    <w:rsid w:val="002664DA"/>
    <w:rsid w:val="002676FB"/>
    <w:rsid w:val="00271AB3"/>
    <w:rsid w:val="00272128"/>
    <w:rsid w:val="002736EB"/>
    <w:rsid w:val="0027383E"/>
    <w:rsid w:val="00273B3C"/>
    <w:rsid w:val="00273D28"/>
    <w:rsid w:val="00273E7C"/>
    <w:rsid w:val="00274193"/>
    <w:rsid w:val="00274CAD"/>
    <w:rsid w:val="00275296"/>
    <w:rsid w:val="002833B6"/>
    <w:rsid w:val="00285949"/>
    <w:rsid w:val="00285E2D"/>
    <w:rsid w:val="0028633F"/>
    <w:rsid w:val="00291A80"/>
    <w:rsid w:val="00291D4F"/>
    <w:rsid w:val="00292C44"/>
    <w:rsid w:val="00293993"/>
    <w:rsid w:val="002A3D92"/>
    <w:rsid w:val="002B29A5"/>
    <w:rsid w:val="002B3937"/>
    <w:rsid w:val="002B486A"/>
    <w:rsid w:val="002B5B5C"/>
    <w:rsid w:val="002B7DAB"/>
    <w:rsid w:val="002B7F76"/>
    <w:rsid w:val="002C1233"/>
    <w:rsid w:val="002C425A"/>
    <w:rsid w:val="002C4840"/>
    <w:rsid w:val="002C62F8"/>
    <w:rsid w:val="002C656D"/>
    <w:rsid w:val="002D03DE"/>
    <w:rsid w:val="002D0F94"/>
    <w:rsid w:val="002D10ED"/>
    <w:rsid w:val="002D4A44"/>
    <w:rsid w:val="002D56A2"/>
    <w:rsid w:val="002E6260"/>
    <w:rsid w:val="002E79CA"/>
    <w:rsid w:val="002F004A"/>
    <w:rsid w:val="002F15E9"/>
    <w:rsid w:val="002F1E36"/>
    <w:rsid w:val="002F2E50"/>
    <w:rsid w:val="002F415B"/>
    <w:rsid w:val="002F6282"/>
    <w:rsid w:val="002F66E2"/>
    <w:rsid w:val="002F6CDB"/>
    <w:rsid w:val="00310218"/>
    <w:rsid w:val="00310B7D"/>
    <w:rsid w:val="003116D8"/>
    <w:rsid w:val="00312988"/>
    <w:rsid w:val="00313388"/>
    <w:rsid w:val="00314872"/>
    <w:rsid w:val="00314E0D"/>
    <w:rsid w:val="003168AE"/>
    <w:rsid w:val="0032052C"/>
    <w:rsid w:val="00320BCF"/>
    <w:rsid w:val="0032202F"/>
    <w:rsid w:val="003230EC"/>
    <w:rsid w:val="003255E9"/>
    <w:rsid w:val="003258D5"/>
    <w:rsid w:val="00327642"/>
    <w:rsid w:val="0033289B"/>
    <w:rsid w:val="003334BF"/>
    <w:rsid w:val="00333F6B"/>
    <w:rsid w:val="003359AB"/>
    <w:rsid w:val="00341F12"/>
    <w:rsid w:val="00344E1E"/>
    <w:rsid w:val="003552B7"/>
    <w:rsid w:val="003574BB"/>
    <w:rsid w:val="00360B90"/>
    <w:rsid w:val="00360E14"/>
    <w:rsid w:val="00364430"/>
    <w:rsid w:val="003648EF"/>
    <w:rsid w:val="003726FF"/>
    <w:rsid w:val="00374487"/>
    <w:rsid w:val="00375E39"/>
    <w:rsid w:val="00375FAB"/>
    <w:rsid w:val="00376D25"/>
    <w:rsid w:val="00377B74"/>
    <w:rsid w:val="00384920"/>
    <w:rsid w:val="00385C8E"/>
    <w:rsid w:val="00386D78"/>
    <w:rsid w:val="003903AC"/>
    <w:rsid w:val="0039089C"/>
    <w:rsid w:val="003911DD"/>
    <w:rsid w:val="003915D9"/>
    <w:rsid w:val="0039188F"/>
    <w:rsid w:val="00391DEE"/>
    <w:rsid w:val="00395988"/>
    <w:rsid w:val="00397DEE"/>
    <w:rsid w:val="003A1E34"/>
    <w:rsid w:val="003A2803"/>
    <w:rsid w:val="003A3A68"/>
    <w:rsid w:val="003A7155"/>
    <w:rsid w:val="003A7D2A"/>
    <w:rsid w:val="003B1A19"/>
    <w:rsid w:val="003B255E"/>
    <w:rsid w:val="003B5906"/>
    <w:rsid w:val="003B6DA4"/>
    <w:rsid w:val="003C23DF"/>
    <w:rsid w:val="003C600C"/>
    <w:rsid w:val="003C60FF"/>
    <w:rsid w:val="003D09EA"/>
    <w:rsid w:val="003E0897"/>
    <w:rsid w:val="003E1272"/>
    <w:rsid w:val="003E2A22"/>
    <w:rsid w:val="003E2AB1"/>
    <w:rsid w:val="003E2C3A"/>
    <w:rsid w:val="003F0C4D"/>
    <w:rsid w:val="003F325D"/>
    <w:rsid w:val="003F5FF2"/>
    <w:rsid w:val="004015C1"/>
    <w:rsid w:val="00401780"/>
    <w:rsid w:val="00415B03"/>
    <w:rsid w:val="0042634F"/>
    <w:rsid w:val="00427E82"/>
    <w:rsid w:val="00431C39"/>
    <w:rsid w:val="00433316"/>
    <w:rsid w:val="00433575"/>
    <w:rsid w:val="00434F2C"/>
    <w:rsid w:val="00441F9A"/>
    <w:rsid w:val="00444044"/>
    <w:rsid w:val="004448E4"/>
    <w:rsid w:val="0044581B"/>
    <w:rsid w:val="00451888"/>
    <w:rsid w:val="00451FDD"/>
    <w:rsid w:val="004532C1"/>
    <w:rsid w:val="00453EC2"/>
    <w:rsid w:val="00456260"/>
    <w:rsid w:val="00460B0F"/>
    <w:rsid w:val="0046659C"/>
    <w:rsid w:val="004751FA"/>
    <w:rsid w:val="0047557D"/>
    <w:rsid w:val="004802B8"/>
    <w:rsid w:val="00481976"/>
    <w:rsid w:val="004844E3"/>
    <w:rsid w:val="004904C0"/>
    <w:rsid w:val="004904F4"/>
    <w:rsid w:val="0049536E"/>
    <w:rsid w:val="00495B3F"/>
    <w:rsid w:val="00495BC2"/>
    <w:rsid w:val="004A2DE5"/>
    <w:rsid w:val="004B1AAB"/>
    <w:rsid w:val="004B2E14"/>
    <w:rsid w:val="004B3DD6"/>
    <w:rsid w:val="004C2A1A"/>
    <w:rsid w:val="004C2B28"/>
    <w:rsid w:val="004C57BC"/>
    <w:rsid w:val="004C7B74"/>
    <w:rsid w:val="004D491A"/>
    <w:rsid w:val="004D7AE8"/>
    <w:rsid w:val="004F0277"/>
    <w:rsid w:val="004F074A"/>
    <w:rsid w:val="004F24E7"/>
    <w:rsid w:val="004F34E3"/>
    <w:rsid w:val="004F413B"/>
    <w:rsid w:val="004F476A"/>
    <w:rsid w:val="004F58F5"/>
    <w:rsid w:val="004F60D8"/>
    <w:rsid w:val="004F6E31"/>
    <w:rsid w:val="005011F0"/>
    <w:rsid w:val="00501249"/>
    <w:rsid w:val="00503887"/>
    <w:rsid w:val="00504845"/>
    <w:rsid w:val="00505E61"/>
    <w:rsid w:val="00507B1F"/>
    <w:rsid w:val="00512B6A"/>
    <w:rsid w:val="005135ED"/>
    <w:rsid w:val="005138A5"/>
    <w:rsid w:val="00513B89"/>
    <w:rsid w:val="00530072"/>
    <w:rsid w:val="00530CD5"/>
    <w:rsid w:val="00532B60"/>
    <w:rsid w:val="0053735F"/>
    <w:rsid w:val="005438F2"/>
    <w:rsid w:val="00545E3D"/>
    <w:rsid w:val="005501F6"/>
    <w:rsid w:val="005541E0"/>
    <w:rsid w:val="00554AD5"/>
    <w:rsid w:val="00556455"/>
    <w:rsid w:val="00556C57"/>
    <w:rsid w:val="00557CD5"/>
    <w:rsid w:val="00557FD4"/>
    <w:rsid w:val="00561306"/>
    <w:rsid w:val="00561E48"/>
    <w:rsid w:val="00562A7D"/>
    <w:rsid w:val="00564D3E"/>
    <w:rsid w:val="005670F6"/>
    <w:rsid w:val="00570180"/>
    <w:rsid w:val="005712C7"/>
    <w:rsid w:val="00576887"/>
    <w:rsid w:val="00576EEC"/>
    <w:rsid w:val="0057728B"/>
    <w:rsid w:val="005833E9"/>
    <w:rsid w:val="00584D3C"/>
    <w:rsid w:val="005955B2"/>
    <w:rsid w:val="005955F5"/>
    <w:rsid w:val="005A6621"/>
    <w:rsid w:val="005A7A38"/>
    <w:rsid w:val="005A7CBA"/>
    <w:rsid w:val="005A7F5B"/>
    <w:rsid w:val="005B02DA"/>
    <w:rsid w:val="005B2A44"/>
    <w:rsid w:val="005B3DF8"/>
    <w:rsid w:val="005B6763"/>
    <w:rsid w:val="005B6A1B"/>
    <w:rsid w:val="005C0C58"/>
    <w:rsid w:val="005C22EB"/>
    <w:rsid w:val="005C3C07"/>
    <w:rsid w:val="005C3D58"/>
    <w:rsid w:val="005C7073"/>
    <w:rsid w:val="005D29FF"/>
    <w:rsid w:val="005D3D1D"/>
    <w:rsid w:val="005D5B66"/>
    <w:rsid w:val="005E1CBD"/>
    <w:rsid w:val="005E2D57"/>
    <w:rsid w:val="005E3008"/>
    <w:rsid w:val="005E445D"/>
    <w:rsid w:val="005E7D96"/>
    <w:rsid w:val="00601DC5"/>
    <w:rsid w:val="00607F1F"/>
    <w:rsid w:val="006161DE"/>
    <w:rsid w:val="0061670B"/>
    <w:rsid w:val="00617E1F"/>
    <w:rsid w:val="00621661"/>
    <w:rsid w:val="006333BA"/>
    <w:rsid w:val="006337C2"/>
    <w:rsid w:val="00636223"/>
    <w:rsid w:val="0064407E"/>
    <w:rsid w:val="00644613"/>
    <w:rsid w:val="00647E1C"/>
    <w:rsid w:val="006503F7"/>
    <w:rsid w:val="00651DA1"/>
    <w:rsid w:val="0065274D"/>
    <w:rsid w:val="00655760"/>
    <w:rsid w:val="00662601"/>
    <w:rsid w:val="00662B6E"/>
    <w:rsid w:val="006633D8"/>
    <w:rsid w:val="00665968"/>
    <w:rsid w:val="0066718B"/>
    <w:rsid w:val="0066767F"/>
    <w:rsid w:val="00673396"/>
    <w:rsid w:val="00673FAA"/>
    <w:rsid w:val="0067740A"/>
    <w:rsid w:val="00682F61"/>
    <w:rsid w:val="0068417E"/>
    <w:rsid w:val="00684637"/>
    <w:rsid w:val="00685C55"/>
    <w:rsid w:val="00685DFF"/>
    <w:rsid w:val="00687BC7"/>
    <w:rsid w:val="0069234B"/>
    <w:rsid w:val="0069498B"/>
    <w:rsid w:val="00696539"/>
    <w:rsid w:val="00696695"/>
    <w:rsid w:val="006A57CE"/>
    <w:rsid w:val="006A618D"/>
    <w:rsid w:val="006A7848"/>
    <w:rsid w:val="006B08D3"/>
    <w:rsid w:val="006B1D57"/>
    <w:rsid w:val="006B2BDA"/>
    <w:rsid w:val="006B3F33"/>
    <w:rsid w:val="006B65A0"/>
    <w:rsid w:val="006C3696"/>
    <w:rsid w:val="006C3970"/>
    <w:rsid w:val="006D0262"/>
    <w:rsid w:val="006D0B10"/>
    <w:rsid w:val="006D40D9"/>
    <w:rsid w:val="006D5379"/>
    <w:rsid w:val="006D79A6"/>
    <w:rsid w:val="006E263A"/>
    <w:rsid w:val="006F1342"/>
    <w:rsid w:val="006F2991"/>
    <w:rsid w:val="006F3B6D"/>
    <w:rsid w:val="007001A5"/>
    <w:rsid w:val="00712CBF"/>
    <w:rsid w:val="007154BD"/>
    <w:rsid w:val="00716D7A"/>
    <w:rsid w:val="007213E3"/>
    <w:rsid w:val="007219A6"/>
    <w:rsid w:val="007261CF"/>
    <w:rsid w:val="00733D9B"/>
    <w:rsid w:val="007356A8"/>
    <w:rsid w:val="0073757D"/>
    <w:rsid w:val="00740B91"/>
    <w:rsid w:val="00743687"/>
    <w:rsid w:val="00744D3A"/>
    <w:rsid w:val="007468EA"/>
    <w:rsid w:val="007475C9"/>
    <w:rsid w:val="007512D3"/>
    <w:rsid w:val="007514F5"/>
    <w:rsid w:val="0075276B"/>
    <w:rsid w:val="00754452"/>
    <w:rsid w:val="00755CC3"/>
    <w:rsid w:val="00756627"/>
    <w:rsid w:val="00761F55"/>
    <w:rsid w:val="007630D6"/>
    <w:rsid w:val="0077174E"/>
    <w:rsid w:val="00772554"/>
    <w:rsid w:val="0077709F"/>
    <w:rsid w:val="00780190"/>
    <w:rsid w:val="00781AE5"/>
    <w:rsid w:val="0079256C"/>
    <w:rsid w:val="00794B79"/>
    <w:rsid w:val="007966B4"/>
    <w:rsid w:val="00797651"/>
    <w:rsid w:val="007A4594"/>
    <w:rsid w:val="007A49DF"/>
    <w:rsid w:val="007A562B"/>
    <w:rsid w:val="007A6807"/>
    <w:rsid w:val="007B3C5B"/>
    <w:rsid w:val="007B51E0"/>
    <w:rsid w:val="007B7C8B"/>
    <w:rsid w:val="007C1142"/>
    <w:rsid w:val="007C55CB"/>
    <w:rsid w:val="007C75D8"/>
    <w:rsid w:val="007D1775"/>
    <w:rsid w:val="007D39CB"/>
    <w:rsid w:val="007D462A"/>
    <w:rsid w:val="007D4C08"/>
    <w:rsid w:val="007D6591"/>
    <w:rsid w:val="007E034F"/>
    <w:rsid w:val="007E353D"/>
    <w:rsid w:val="007E41E1"/>
    <w:rsid w:val="007E781D"/>
    <w:rsid w:val="007F03DD"/>
    <w:rsid w:val="007F49A0"/>
    <w:rsid w:val="00803A92"/>
    <w:rsid w:val="00805835"/>
    <w:rsid w:val="00805A6B"/>
    <w:rsid w:val="00806E97"/>
    <w:rsid w:val="00812373"/>
    <w:rsid w:val="008136EC"/>
    <w:rsid w:val="00813944"/>
    <w:rsid w:val="00816305"/>
    <w:rsid w:val="00816911"/>
    <w:rsid w:val="008220BD"/>
    <w:rsid w:val="0082672D"/>
    <w:rsid w:val="008269E8"/>
    <w:rsid w:val="0083039E"/>
    <w:rsid w:val="00830460"/>
    <w:rsid w:val="00830D34"/>
    <w:rsid w:val="0083184A"/>
    <w:rsid w:val="008326F3"/>
    <w:rsid w:val="00833EAD"/>
    <w:rsid w:val="00835FD2"/>
    <w:rsid w:val="008401EE"/>
    <w:rsid w:val="008403AD"/>
    <w:rsid w:val="00842824"/>
    <w:rsid w:val="00842D33"/>
    <w:rsid w:val="00846259"/>
    <w:rsid w:val="00846620"/>
    <w:rsid w:val="00850C9E"/>
    <w:rsid w:val="008552EC"/>
    <w:rsid w:val="00855DEA"/>
    <w:rsid w:val="00857101"/>
    <w:rsid w:val="008610AD"/>
    <w:rsid w:val="008611A7"/>
    <w:rsid w:val="0086228C"/>
    <w:rsid w:val="0086353D"/>
    <w:rsid w:val="00863E27"/>
    <w:rsid w:val="00864E5C"/>
    <w:rsid w:val="00870046"/>
    <w:rsid w:val="008718F6"/>
    <w:rsid w:val="00875446"/>
    <w:rsid w:val="00875D20"/>
    <w:rsid w:val="00877396"/>
    <w:rsid w:val="0088326A"/>
    <w:rsid w:val="00883C66"/>
    <w:rsid w:val="00884629"/>
    <w:rsid w:val="00886408"/>
    <w:rsid w:val="00886FCE"/>
    <w:rsid w:val="00887AE9"/>
    <w:rsid w:val="0089139A"/>
    <w:rsid w:val="00891830"/>
    <w:rsid w:val="008A0738"/>
    <w:rsid w:val="008A257E"/>
    <w:rsid w:val="008A3E9F"/>
    <w:rsid w:val="008A4D5B"/>
    <w:rsid w:val="008A5773"/>
    <w:rsid w:val="008A6AFD"/>
    <w:rsid w:val="008B2544"/>
    <w:rsid w:val="008B330A"/>
    <w:rsid w:val="008B4C09"/>
    <w:rsid w:val="008C4067"/>
    <w:rsid w:val="008D108A"/>
    <w:rsid w:val="008D30B9"/>
    <w:rsid w:val="008D35E1"/>
    <w:rsid w:val="008D7E71"/>
    <w:rsid w:val="008E2FF8"/>
    <w:rsid w:val="008E4F19"/>
    <w:rsid w:val="008F1263"/>
    <w:rsid w:val="008F173B"/>
    <w:rsid w:val="008F46E5"/>
    <w:rsid w:val="008F5653"/>
    <w:rsid w:val="008F6DE3"/>
    <w:rsid w:val="008F71A0"/>
    <w:rsid w:val="00900F26"/>
    <w:rsid w:val="00901BAE"/>
    <w:rsid w:val="00904B80"/>
    <w:rsid w:val="009119EA"/>
    <w:rsid w:val="009126DD"/>
    <w:rsid w:val="00912B9B"/>
    <w:rsid w:val="00914373"/>
    <w:rsid w:val="00914457"/>
    <w:rsid w:val="0091479A"/>
    <w:rsid w:val="009342F9"/>
    <w:rsid w:val="00934E1D"/>
    <w:rsid w:val="00936CE6"/>
    <w:rsid w:val="00937441"/>
    <w:rsid w:val="00942EBC"/>
    <w:rsid w:val="009435B9"/>
    <w:rsid w:val="00945B30"/>
    <w:rsid w:val="00946AED"/>
    <w:rsid w:val="009502C4"/>
    <w:rsid w:val="00950609"/>
    <w:rsid w:val="00950F29"/>
    <w:rsid w:val="00952157"/>
    <w:rsid w:val="00953024"/>
    <w:rsid w:val="00955FBA"/>
    <w:rsid w:val="009570EC"/>
    <w:rsid w:val="00957FE0"/>
    <w:rsid w:val="0096316B"/>
    <w:rsid w:val="009654B3"/>
    <w:rsid w:val="00966069"/>
    <w:rsid w:val="0097373B"/>
    <w:rsid w:val="0097562A"/>
    <w:rsid w:val="0097793E"/>
    <w:rsid w:val="009849DA"/>
    <w:rsid w:val="00984BDE"/>
    <w:rsid w:val="00996071"/>
    <w:rsid w:val="00997795"/>
    <w:rsid w:val="009A1056"/>
    <w:rsid w:val="009A268E"/>
    <w:rsid w:val="009A4B59"/>
    <w:rsid w:val="009A589B"/>
    <w:rsid w:val="009A6048"/>
    <w:rsid w:val="009B1F53"/>
    <w:rsid w:val="009B2041"/>
    <w:rsid w:val="009B402F"/>
    <w:rsid w:val="009B4D70"/>
    <w:rsid w:val="009B7A11"/>
    <w:rsid w:val="009C2FC5"/>
    <w:rsid w:val="009C4420"/>
    <w:rsid w:val="009C4EE3"/>
    <w:rsid w:val="009C5DC3"/>
    <w:rsid w:val="009C64A7"/>
    <w:rsid w:val="009D5497"/>
    <w:rsid w:val="009E433D"/>
    <w:rsid w:val="009E7E22"/>
    <w:rsid w:val="009F6347"/>
    <w:rsid w:val="00A01384"/>
    <w:rsid w:val="00A01DBF"/>
    <w:rsid w:val="00A0274C"/>
    <w:rsid w:val="00A030EA"/>
    <w:rsid w:val="00A04D53"/>
    <w:rsid w:val="00A06E15"/>
    <w:rsid w:val="00A0769E"/>
    <w:rsid w:val="00A07CB6"/>
    <w:rsid w:val="00A11307"/>
    <w:rsid w:val="00A1141A"/>
    <w:rsid w:val="00A12BF4"/>
    <w:rsid w:val="00A16441"/>
    <w:rsid w:val="00A21FF6"/>
    <w:rsid w:val="00A22960"/>
    <w:rsid w:val="00A23688"/>
    <w:rsid w:val="00A275E2"/>
    <w:rsid w:val="00A27FA8"/>
    <w:rsid w:val="00A3332E"/>
    <w:rsid w:val="00A3433E"/>
    <w:rsid w:val="00A41036"/>
    <w:rsid w:val="00A4136E"/>
    <w:rsid w:val="00A42FC6"/>
    <w:rsid w:val="00A43023"/>
    <w:rsid w:val="00A444D1"/>
    <w:rsid w:val="00A45B0A"/>
    <w:rsid w:val="00A465E9"/>
    <w:rsid w:val="00A547B4"/>
    <w:rsid w:val="00A603F8"/>
    <w:rsid w:val="00A615DF"/>
    <w:rsid w:val="00A628E5"/>
    <w:rsid w:val="00A62A21"/>
    <w:rsid w:val="00A62B43"/>
    <w:rsid w:val="00A63063"/>
    <w:rsid w:val="00A65200"/>
    <w:rsid w:val="00A67CC9"/>
    <w:rsid w:val="00A709D0"/>
    <w:rsid w:val="00A832EE"/>
    <w:rsid w:val="00A84DFA"/>
    <w:rsid w:val="00A85553"/>
    <w:rsid w:val="00A8799B"/>
    <w:rsid w:val="00A879FB"/>
    <w:rsid w:val="00A9085F"/>
    <w:rsid w:val="00A91032"/>
    <w:rsid w:val="00A9318D"/>
    <w:rsid w:val="00A961C9"/>
    <w:rsid w:val="00AA14BA"/>
    <w:rsid w:val="00AA2AC6"/>
    <w:rsid w:val="00AA4754"/>
    <w:rsid w:val="00AB1FB4"/>
    <w:rsid w:val="00AB337A"/>
    <w:rsid w:val="00AB3D84"/>
    <w:rsid w:val="00AB512F"/>
    <w:rsid w:val="00AB64CC"/>
    <w:rsid w:val="00AB6A88"/>
    <w:rsid w:val="00AC1BD8"/>
    <w:rsid w:val="00AC3DA3"/>
    <w:rsid w:val="00AD0FC2"/>
    <w:rsid w:val="00AD1F0F"/>
    <w:rsid w:val="00AD438C"/>
    <w:rsid w:val="00AD59CD"/>
    <w:rsid w:val="00AD7F9C"/>
    <w:rsid w:val="00AE0995"/>
    <w:rsid w:val="00AE21E5"/>
    <w:rsid w:val="00AE3663"/>
    <w:rsid w:val="00AE40EF"/>
    <w:rsid w:val="00AE4BBC"/>
    <w:rsid w:val="00AE6741"/>
    <w:rsid w:val="00AE7966"/>
    <w:rsid w:val="00AF1A1D"/>
    <w:rsid w:val="00AF655C"/>
    <w:rsid w:val="00B025C1"/>
    <w:rsid w:val="00B06B38"/>
    <w:rsid w:val="00B10E39"/>
    <w:rsid w:val="00B13EAC"/>
    <w:rsid w:val="00B27AAC"/>
    <w:rsid w:val="00B31BDE"/>
    <w:rsid w:val="00B32A0E"/>
    <w:rsid w:val="00B32E0B"/>
    <w:rsid w:val="00B33008"/>
    <w:rsid w:val="00B336BD"/>
    <w:rsid w:val="00B33AA3"/>
    <w:rsid w:val="00B341C2"/>
    <w:rsid w:val="00B34C51"/>
    <w:rsid w:val="00B34E15"/>
    <w:rsid w:val="00B3618E"/>
    <w:rsid w:val="00B3678E"/>
    <w:rsid w:val="00B40397"/>
    <w:rsid w:val="00B4149F"/>
    <w:rsid w:val="00B41A43"/>
    <w:rsid w:val="00B42DF5"/>
    <w:rsid w:val="00B5025E"/>
    <w:rsid w:val="00B52288"/>
    <w:rsid w:val="00B54155"/>
    <w:rsid w:val="00B54471"/>
    <w:rsid w:val="00B548F0"/>
    <w:rsid w:val="00B56B4E"/>
    <w:rsid w:val="00B5711E"/>
    <w:rsid w:val="00B66F8A"/>
    <w:rsid w:val="00B73864"/>
    <w:rsid w:val="00B752F4"/>
    <w:rsid w:val="00B763D3"/>
    <w:rsid w:val="00B77D06"/>
    <w:rsid w:val="00B81CE4"/>
    <w:rsid w:val="00B83372"/>
    <w:rsid w:val="00B84881"/>
    <w:rsid w:val="00B85FF8"/>
    <w:rsid w:val="00B924E6"/>
    <w:rsid w:val="00B966DE"/>
    <w:rsid w:val="00BA08F5"/>
    <w:rsid w:val="00BA32BC"/>
    <w:rsid w:val="00BA3787"/>
    <w:rsid w:val="00BA43DE"/>
    <w:rsid w:val="00BA5576"/>
    <w:rsid w:val="00BB1921"/>
    <w:rsid w:val="00BB4563"/>
    <w:rsid w:val="00BB46E4"/>
    <w:rsid w:val="00BB7988"/>
    <w:rsid w:val="00BC0F6B"/>
    <w:rsid w:val="00BC2071"/>
    <w:rsid w:val="00BC5E13"/>
    <w:rsid w:val="00BC68DC"/>
    <w:rsid w:val="00BC704A"/>
    <w:rsid w:val="00BD2270"/>
    <w:rsid w:val="00BD2362"/>
    <w:rsid w:val="00BD3A6F"/>
    <w:rsid w:val="00BD43B8"/>
    <w:rsid w:val="00BD4866"/>
    <w:rsid w:val="00BD48F3"/>
    <w:rsid w:val="00BD608F"/>
    <w:rsid w:val="00BE00D6"/>
    <w:rsid w:val="00BE2232"/>
    <w:rsid w:val="00BE51FF"/>
    <w:rsid w:val="00BE752E"/>
    <w:rsid w:val="00BF0324"/>
    <w:rsid w:val="00BF4063"/>
    <w:rsid w:val="00BF6D61"/>
    <w:rsid w:val="00C0237F"/>
    <w:rsid w:val="00C028A0"/>
    <w:rsid w:val="00C031E6"/>
    <w:rsid w:val="00C0323B"/>
    <w:rsid w:val="00C0369B"/>
    <w:rsid w:val="00C04546"/>
    <w:rsid w:val="00C05501"/>
    <w:rsid w:val="00C07FEF"/>
    <w:rsid w:val="00C13912"/>
    <w:rsid w:val="00C14687"/>
    <w:rsid w:val="00C1491D"/>
    <w:rsid w:val="00C14ACC"/>
    <w:rsid w:val="00C15876"/>
    <w:rsid w:val="00C17BF0"/>
    <w:rsid w:val="00C210C3"/>
    <w:rsid w:val="00C21744"/>
    <w:rsid w:val="00C21988"/>
    <w:rsid w:val="00C2270D"/>
    <w:rsid w:val="00C24517"/>
    <w:rsid w:val="00C2466B"/>
    <w:rsid w:val="00C26F23"/>
    <w:rsid w:val="00C30F96"/>
    <w:rsid w:val="00C3246A"/>
    <w:rsid w:val="00C3297D"/>
    <w:rsid w:val="00C35E73"/>
    <w:rsid w:val="00C40CA0"/>
    <w:rsid w:val="00C46343"/>
    <w:rsid w:val="00C47A2B"/>
    <w:rsid w:val="00C50ACB"/>
    <w:rsid w:val="00C512B5"/>
    <w:rsid w:val="00C639A5"/>
    <w:rsid w:val="00C646AC"/>
    <w:rsid w:val="00C74949"/>
    <w:rsid w:val="00C75725"/>
    <w:rsid w:val="00C76D1B"/>
    <w:rsid w:val="00C80214"/>
    <w:rsid w:val="00C82C83"/>
    <w:rsid w:val="00C82E7A"/>
    <w:rsid w:val="00C83420"/>
    <w:rsid w:val="00C90F39"/>
    <w:rsid w:val="00C978AC"/>
    <w:rsid w:val="00CA5694"/>
    <w:rsid w:val="00CB1D7D"/>
    <w:rsid w:val="00CB4009"/>
    <w:rsid w:val="00CB4F7C"/>
    <w:rsid w:val="00CB7622"/>
    <w:rsid w:val="00CC22CA"/>
    <w:rsid w:val="00CC7049"/>
    <w:rsid w:val="00CD23FF"/>
    <w:rsid w:val="00CE14D9"/>
    <w:rsid w:val="00CE1841"/>
    <w:rsid w:val="00CE243A"/>
    <w:rsid w:val="00CE3A2D"/>
    <w:rsid w:val="00CE62F8"/>
    <w:rsid w:val="00CE6A15"/>
    <w:rsid w:val="00CF6BD2"/>
    <w:rsid w:val="00CF7410"/>
    <w:rsid w:val="00D04527"/>
    <w:rsid w:val="00D0487F"/>
    <w:rsid w:val="00D0780B"/>
    <w:rsid w:val="00D10B35"/>
    <w:rsid w:val="00D15630"/>
    <w:rsid w:val="00D15D2D"/>
    <w:rsid w:val="00D17E9D"/>
    <w:rsid w:val="00D22F6B"/>
    <w:rsid w:val="00D23815"/>
    <w:rsid w:val="00D245C3"/>
    <w:rsid w:val="00D24974"/>
    <w:rsid w:val="00D25300"/>
    <w:rsid w:val="00D254E2"/>
    <w:rsid w:val="00D25EC2"/>
    <w:rsid w:val="00D25F08"/>
    <w:rsid w:val="00D31C16"/>
    <w:rsid w:val="00D348F9"/>
    <w:rsid w:val="00D34BE2"/>
    <w:rsid w:val="00D366C6"/>
    <w:rsid w:val="00D47F8F"/>
    <w:rsid w:val="00D50741"/>
    <w:rsid w:val="00D508C3"/>
    <w:rsid w:val="00D50EB9"/>
    <w:rsid w:val="00D5121B"/>
    <w:rsid w:val="00D51E4A"/>
    <w:rsid w:val="00D52BDE"/>
    <w:rsid w:val="00D52E04"/>
    <w:rsid w:val="00D5723B"/>
    <w:rsid w:val="00D646B3"/>
    <w:rsid w:val="00D671E9"/>
    <w:rsid w:val="00D726CA"/>
    <w:rsid w:val="00D72936"/>
    <w:rsid w:val="00D731DB"/>
    <w:rsid w:val="00D73D08"/>
    <w:rsid w:val="00D741C4"/>
    <w:rsid w:val="00D8370E"/>
    <w:rsid w:val="00D8554F"/>
    <w:rsid w:val="00D86DB7"/>
    <w:rsid w:val="00D878FD"/>
    <w:rsid w:val="00D90802"/>
    <w:rsid w:val="00D92263"/>
    <w:rsid w:val="00D94009"/>
    <w:rsid w:val="00D94888"/>
    <w:rsid w:val="00D96E7B"/>
    <w:rsid w:val="00DA0C1E"/>
    <w:rsid w:val="00DA22A8"/>
    <w:rsid w:val="00DA277A"/>
    <w:rsid w:val="00DA2FE3"/>
    <w:rsid w:val="00DA70C5"/>
    <w:rsid w:val="00DB0313"/>
    <w:rsid w:val="00DB0AF9"/>
    <w:rsid w:val="00DB29C7"/>
    <w:rsid w:val="00DB3BF6"/>
    <w:rsid w:val="00DB7EF0"/>
    <w:rsid w:val="00DC02C5"/>
    <w:rsid w:val="00DC114D"/>
    <w:rsid w:val="00DC57AF"/>
    <w:rsid w:val="00DD0026"/>
    <w:rsid w:val="00DD0402"/>
    <w:rsid w:val="00DD11FB"/>
    <w:rsid w:val="00DE09F1"/>
    <w:rsid w:val="00DE32BF"/>
    <w:rsid w:val="00DE4BC4"/>
    <w:rsid w:val="00DE53C3"/>
    <w:rsid w:val="00DE70F1"/>
    <w:rsid w:val="00DE799A"/>
    <w:rsid w:val="00DF788C"/>
    <w:rsid w:val="00E00FA0"/>
    <w:rsid w:val="00E022B2"/>
    <w:rsid w:val="00E03E17"/>
    <w:rsid w:val="00E22B87"/>
    <w:rsid w:val="00E22D20"/>
    <w:rsid w:val="00E31370"/>
    <w:rsid w:val="00E3139B"/>
    <w:rsid w:val="00E33106"/>
    <w:rsid w:val="00E364EA"/>
    <w:rsid w:val="00E422D6"/>
    <w:rsid w:val="00E42758"/>
    <w:rsid w:val="00E443C7"/>
    <w:rsid w:val="00E44B85"/>
    <w:rsid w:val="00E45A62"/>
    <w:rsid w:val="00E45FC2"/>
    <w:rsid w:val="00E47AA7"/>
    <w:rsid w:val="00E5057E"/>
    <w:rsid w:val="00E532BE"/>
    <w:rsid w:val="00E53867"/>
    <w:rsid w:val="00E5552A"/>
    <w:rsid w:val="00E60147"/>
    <w:rsid w:val="00E606DA"/>
    <w:rsid w:val="00E621BF"/>
    <w:rsid w:val="00E6537D"/>
    <w:rsid w:val="00E65A77"/>
    <w:rsid w:val="00E7112C"/>
    <w:rsid w:val="00E82064"/>
    <w:rsid w:val="00E8529D"/>
    <w:rsid w:val="00E85E5A"/>
    <w:rsid w:val="00E8767C"/>
    <w:rsid w:val="00E93F11"/>
    <w:rsid w:val="00E94524"/>
    <w:rsid w:val="00E9603A"/>
    <w:rsid w:val="00E9637D"/>
    <w:rsid w:val="00E96890"/>
    <w:rsid w:val="00E97DE1"/>
    <w:rsid w:val="00E97F81"/>
    <w:rsid w:val="00EA25F2"/>
    <w:rsid w:val="00EB3BCC"/>
    <w:rsid w:val="00EB3F62"/>
    <w:rsid w:val="00EC07D3"/>
    <w:rsid w:val="00EC531F"/>
    <w:rsid w:val="00EC53F8"/>
    <w:rsid w:val="00EC681C"/>
    <w:rsid w:val="00ED029A"/>
    <w:rsid w:val="00ED0864"/>
    <w:rsid w:val="00ED550C"/>
    <w:rsid w:val="00ED5CF7"/>
    <w:rsid w:val="00ED62D3"/>
    <w:rsid w:val="00ED7E9F"/>
    <w:rsid w:val="00EE1DCB"/>
    <w:rsid w:val="00EE1E77"/>
    <w:rsid w:val="00EE3F52"/>
    <w:rsid w:val="00EE4B75"/>
    <w:rsid w:val="00EF3B4D"/>
    <w:rsid w:val="00EF677B"/>
    <w:rsid w:val="00EF67FB"/>
    <w:rsid w:val="00F02164"/>
    <w:rsid w:val="00F02C19"/>
    <w:rsid w:val="00F02C2D"/>
    <w:rsid w:val="00F06124"/>
    <w:rsid w:val="00F07DDD"/>
    <w:rsid w:val="00F10CA0"/>
    <w:rsid w:val="00F10FA7"/>
    <w:rsid w:val="00F149EF"/>
    <w:rsid w:val="00F2235C"/>
    <w:rsid w:val="00F33A37"/>
    <w:rsid w:val="00F33D00"/>
    <w:rsid w:val="00F35AE3"/>
    <w:rsid w:val="00F35B17"/>
    <w:rsid w:val="00F371A6"/>
    <w:rsid w:val="00F41622"/>
    <w:rsid w:val="00F4275B"/>
    <w:rsid w:val="00F45791"/>
    <w:rsid w:val="00F471F4"/>
    <w:rsid w:val="00F51D54"/>
    <w:rsid w:val="00F54155"/>
    <w:rsid w:val="00F54496"/>
    <w:rsid w:val="00F55BAE"/>
    <w:rsid w:val="00F56073"/>
    <w:rsid w:val="00F6367F"/>
    <w:rsid w:val="00F65F37"/>
    <w:rsid w:val="00F67F27"/>
    <w:rsid w:val="00F71E5A"/>
    <w:rsid w:val="00F73EF7"/>
    <w:rsid w:val="00F74F51"/>
    <w:rsid w:val="00F80118"/>
    <w:rsid w:val="00F81845"/>
    <w:rsid w:val="00F875B8"/>
    <w:rsid w:val="00F9140D"/>
    <w:rsid w:val="00F91795"/>
    <w:rsid w:val="00F934AA"/>
    <w:rsid w:val="00F93957"/>
    <w:rsid w:val="00F9475D"/>
    <w:rsid w:val="00F94C0A"/>
    <w:rsid w:val="00F96B74"/>
    <w:rsid w:val="00F974AF"/>
    <w:rsid w:val="00FA129B"/>
    <w:rsid w:val="00FA3F23"/>
    <w:rsid w:val="00FA5707"/>
    <w:rsid w:val="00FA7ADE"/>
    <w:rsid w:val="00FB1FFB"/>
    <w:rsid w:val="00FB43B4"/>
    <w:rsid w:val="00FB46FA"/>
    <w:rsid w:val="00FB7A63"/>
    <w:rsid w:val="00FC0F20"/>
    <w:rsid w:val="00FC441A"/>
    <w:rsid w:val="00FC50BE"/>
    <w:rsid w:val="00FC639C"/>
    <w:rsid w:val="00FC7C18"/>
    <w:rsid w:val="00FD09BC"/>
    <w:rsid w:val="00FD3132"/>
    <w:rsid w:val="00FD3B2B"/>
    <w:rsid w:val="00FD55D5"/>
    <w:rsid w:val="00FD5C1F"/>
    <w:rsid w:val="00FD7091"/>
    <w:rsid w:val="00FD7939"/>
    <w:rsid w:val="00FE033C"/>
    <w:rsid w:val="00FE2586"/>
    <w:rsid w:val="00FE4509"/>
    <w:rsid w:val="00FE682A"/>
    <w:rsid w:val="00FF3838"/>
    <w:rsid w:val="00FF5B41"/>
    <w:rsid w:val="00FF6FEF"/>
    <w:rsid w:val="00FF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qFormat="1"/>
    <w:lsdException w:name="Plain Text" w:uiPriority="99"/>
    <w:lsdException w:name="Normal (Web)" w:uiPriority="34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NoSpacing">
    <w:name w:val="No Spacing"/>
    <w:rsid w:val="00D17E9D"/>
    <w:rPr>
      <w:rFonts w:ascii="Calibri" w:hAnsi="Calibri" w:cs="Calibri"/>
      <w:sz w:val="22"/>
      <w:szCs w:val="22"/>
    </w:rPr>
  </w:style>
  <w:style w:type="paragraph" w:customStyle="1" w:styleId="ConsNormal">
    <w:name w:val="ConsNormal"/>
    <w:uiPriority w:val="99"/>
    <w:rsid w:val="00C15876"/>
    <w:pPr>
      <w:ind w:firstLine="720"/>
    </w:pPr>
    <w:rPr>
      <w:rFonts w:ascii="Arial" w:hAnsi="Arial"/>
    </w:rPr>
  </w:style>
  <w:style w:type="paragraph" w:styleId="a3">
    <w:name w:val="Normal (Web)"/>
    <w:aliases w:val="Обычный (Web)"/>
    <w:basedOn w:val="a"/>
    <w:uiPriority w:val="34"/>
    <w:unhideWhenUsed/>
    <w:qFormat/>
    <w:rsid w:val="00D94009"/>
    <w:pPr>
      <w:spacing w:after="200" w:line="276" w:lineRule="auto"/>
      <w:ind w:left="708"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locked/>
    <w:rsid w:val="00D94009"/>
    <w:rPr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7"/>
    <w:uiPriority w:val="99"/>
    <w:locked/>
    <w:rsid w:val="00D94009"/>
    <w:rPr>
      <w:sz w:val="22"/>
      <w:szCs w:val="22"/>
      <w:lang w:eastAsia="en-US"/>
    </w:rPr>
  </w:style>
  <w:style w:type="character" w:customStyle="1" w:styleId="a8">
    <w:name w:val="Основной текст с отступом Знак"/>
    <w:basedOn w:val="a0"/>
    <w:link w:val="a9"/>
    <w:uiPriority w:val="99"/>
    <w:locked/>
    <w:rsid w:val="00D94009"/>
    <w:rPr>
      <w:sz w:val="22"/>
      <w:szCs w:val="22"/>
      <w:lang w:eastAsia="en-US"/>
    </w:rPr>
  </w:style>
  <w:style w:type="character" w:customStyle="1" w:styleId="2">
    <w:name w:val="Основной текст с отступом 2 Знак"/>
    <w:basedOn w:val="a0"/>
    <w:link w:val="20"/>
    <w:uiPriority w:val="99"/>
    <w:locked/>
    <w:rsid w:val="00D94009"/>
    <w:rPr>
      <w:sz w:val="22"/>
      <w:szCs w:val="22"/>
      <w:lang w:eastAsia="en-US"/>
    </w:rPr>
  </w:style>
  <w:style w:type="character" w:customStyle="1" w:styleId="3">
    <w:name w:val="Основной текст с отступом 3 Знак"/>
    <w:basedOn w:val="a0"/>
    <w:link w:val="30"/>
    <w:uiPriority w:val="99"/>
    <w:locked/>
    <w:rsid w:val="00D94009"/>
    <w:rPr>
      <w:sz w:val="16"/>
      <w:szCs w:val="16"/>
      <w:lang w:eastAsia="ar-SA"/>
    </w:rPr>
  </w:style>
  <w:style w:type="character" w:customStyle="1" w:styleId="aa">
    <w:name w:val="Обычный (веб) Знак"/>
    <w:aliases w:val="Обычный (Web) Знак"/>
    <w:basedOn w:val="a0"/>
    <w:link w:val="ab"/>
    <w:uiPriority w:val="99"/>
    <w:locked/>
    <w:rsid w:val="00D94009"/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D94009"/>
    <w:pPr>
      <w:widowControl w:val="0"/>
      <w:suppressAutoHyphens/>
      <w:autoSpaceDE w:val="0"/>
      <w:ind w:firstLine="720"/>
      <w:jc w:val="both"/>
    </w:pPr>
    <w:rPr>
      <w:rFonts w:ascii="Arial" w:hAnsi="Arial" w:cs="Arial"/>
      <w:lang w:eastAsia="ar-SA"/>
    </w:rPr>
  </w:style>
  <w:style w:type="paragraph" w:customStyle="1" w:styleId="ConsPlusTitle">
    <w:name w:val="ConsPlusTitle"/>
    <w:uiPriority w:val="99"/>
    <w:rsid w:val="00D94009"/>
    <w:pPr>
      <w:widowControl w:val="0"/>
      <w:suppressAutoHyphens/>
      <w:autoSpaceDE w:val="0"/>
      <w:ind w:firstLine="709"/>
      <w:jc w:val="both"/>
    </w:pPr>
    <w:rPr>
      <w:rFonts w:ascii="Arial" w:hAnsi="Arial" w:cs="Arial"/>
      <w:b/>
      <w:bCs/>
      <w:lang w:eastAsia="ar-SA"/>
    </w:rPr>
  </w:style>
  <w:style w:type="paragraph" w:customStyle="1" w:styleId="0">
    <w:name w:val="0"/>
    <w:basedOn w:val="ConsPlusNormal"/>
    <w:uiPriority w:val="99"/>
    <w:rsid w:val="00D94009"/>
    <w:pPr>
      <w:widowControl/>
      <w:ind w:firstLine="851"/>
    </w:pPr>
    <w:rPr>
      <w:rFonts w:ascii="Times New Roman" w:eastAsia="Arial" w:hAnsi="Times New Roman" w:cs="Times New Roman"/>
      <w:sz w:val="28"/>
      <w:szCs w:val="28"/>
    </w:rPr>
  </w:style>
  <w:style w:type="paragraph" w:customStyle="1" w:styleId="000">
    <w:name w:val="000"/>
    <w:basedOn w:val="0"/>
    <w:uiPriority w:val="99"/>
    <w:rsid w:val="00D94009"/>
    <w:pPr>
      <w:numPr>
        <w:numId w:val="2"/>
      </w:numPr>
      <w:tabs>
        <w:tab w:val="left" w:pos="0"/>
        <w:tab w:val="left" w:pos="1134"/>
      </w:tabs>
    </w:pPr>
  </w:style>
  <w:style w:type="paragraph" w:customStyle="1" w:styleId="00">
    <w:name w:val="0 прим"/>
    <w:basedOn w:val="0"/>
    <w:uiPriority w:val="99"/>
    <w:rsid w:val="00D94009"/>
    <w:rPr>
      <w:i/>
    </w:rPr>
  </w:style>
  <w:style w:type="paragraph" w:customStyle="1" w:styleId="01">
    <w:name w:val="0 табл"/>
    <w:basedOn w:val="ConsPlusNormal"/>
    <w:uiPriority w:val="99"/>
    <w:rsid w:val="00D94009"/>
    <w:pPr>
      <w:widowControl/>
      <w:ind w:firstLine="0"/>
      <w:jc w:val="center"/>
    </w:pPr>
    <w:rPr>
      <w:rFonts w:ascii="Times New Roman" w:eastAsia="Arial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D9400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0">
    <w:name w:val="Body Text Indent 3"/>
    <w:basedOn w:val="a"/>
    <w:link w:val="3"/>
    <w:uiPriority w:val="99"/>
    <w:unhideWhenUsed/>
    <w:rsid w:val="00D94009"/>
    <w:pPr>
      <w:spacing w:after="120" w:line="276" w:lineRule="auto"/>
      <w:ind w:left="283" w:firstLine="709"/>
      <w:jc w:val="both"/>
    </w:pPr>
    <w:rPr>
      <w:sz w:val="16"/>
      <w:szCs w:val="16"/>
      <w:lang w:eastAsia="ar-SA"/>
    </w:rPr>
  </w:style>
  <w:style w:type="character" w:customStyle="1" w:styleId="31">
    <w:name w:val="Основной текст с отступом 3 Знак1"/>
    <w:basedOn w:val="a0"/>
    <w:link w:val="30"/>
    <w:uiPriority w:val="99"/>
    <w:rsid w:val="00D94009"/>
    <w:rPr>
      <w:sz w:val="16"/>
      <w:szCs w:val="16"/>
    </w:rPr>
  </w:style>
  <w:style w:type="character" w:customStyle="1" w:styleId="grame">
    <w:name w:val="grame"/>
    <w:basedOn w:val="a0"/>
    <w:uiPriority w:val="99"/>
    <w:rsid w:val="00D94009"/>
    <w:rPr>
      <w:rFonts w:ascii="Times New Roman" w:hAnsi="Times New Roman" w:cs="Times New Roman" w:hint="default"/>
    </w:rPr>
  </w:style>
  <w:style w:type="paragraph" w:styleId="ab">
    <w:name w:val="Plain Text"/>
    <w:basedOn w:val="a"/>
    <w:link w:val="aa"/>
    <w:uiPriority w:val="99"/>
    <w:unhideWhenUsed/>
    <w:rsid w:val="00D9400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D94009"/>
    <w:rPr>
      <w:rFonts w:ascii="Courier New" w:hAnsi="Courier New" w:cs="Courier New"/>
    </w:rPr>
  </w:style>
  <w:style w:type="character" w:customStyle="1" w:styleId="10">
    <w:name w:val="Текст Знак1"/>
    <w:basedOn w:val="a0"/>
    <w:uiPriority w:val="99"/>
    <w:semiHidden/>
    <w:rsid w:val="00D94009"/>
    <w:rPr>
      <w:rFonts w:ascii="Consolas" w:hAnsi="Consolas"/>
      <w:sz w:val="21"/>
      <w:szCs w:val="21"/>
      <w:lang w:eastAsia="en-US"/>
    </w:rPr>
  </w:style>
  <w:style w:type="paragraph" w:styleId="a9">
    <w:name w:val="Body Text Indent"/>
    <w:basedOn w:val="a"/>
    <w:link w:val="a8"/>
    <w:uiPriority w:val="99"/>
    <w:unhideWhenUsed/>
    <w:rsid w:val="00D94009"/>
    <w:pPr>
      <w:spacing w:after="120" w:line="276" w:lineRule="auto"/>
      <w:ind w:left="283" w:firstLine="709"/>
      <w:jc w:val="both"/>
    </w:pPr>
    <w:rPr>
      <w:sz w:val="22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9"/>
    <w:uiPriority w:val="99"/>
    <w:rsid w:val="00D94009"/>
    <w:rPr>
      <w:sz w:val="24"/>
      <w:szCs w:val="24"/>
    </w:rPr>
  </w:style>
  <w:style w:type="paragraph" w:styleId="20">
    <w:name w:val="Body Text Indent 2"/>
    <w:basedOn w:val="a"/>
    <w:link w:val="2"/>
    <w:uiPriority w:val="99"/>
    <w:unhideWhenUsed/>
    <w:rsid w:val="00D94009"/>
    <w:pPr>
      <w:spacing w:after="120" w:line="480" w:lineRule="auto"/>
      <w:ind w:left="283" w:firstLine="709"/>
      <w:jc w:val="both"/>
    </w:pPr>
    <w:rPr>
      <w:sz w:val="22"/>
      <w:szCs w:val="22"/>
      <w:lang w:eastAsia="en-US"/>
    </w:rPr>
  </w:style>
  <w:style w:type="character" w:customStyle="1" w:styleId="21">
    <w:name w:val="Основной текст с отступом 2 Знак1"/>
    <w:basedOn w:val="a0"/>
    <w:link w:val="20"/>
    <w:uiPriority w:val="99"/>
    <w:rsid w:val="00D94009"/>
    <w:rPr>
      <w:sz w:val="24"/>
      <w:szCs w:val="24"/>
    </w:rPr>
  </w:style>
  <w:style w:type="character" w:customStyle="1" w:styleId="spelle">
    <w:name w:val="spelle"/>
    <w:basedOn w:val="a0"/>
    <w:uiPriority w:val="99"/>
    <w:rsid w:val="00D94009"/>
    <w:rPr>
      <w:rFonts w:ascii="Times New Roman" w:hAnsi="Times New Roman" w:cs="Times New Roman" w:hint="default"/>
    </w:rPr>
  </w:style>
  <w:style w:type="character" w:customStyle="1" w:styleId="8">
    <w:name w:val="Знак8"/>
    <w:basedOn w:val="a0"/>
    <w:semiHidden/>
    <w:locked/>
    <w:rsid w:val="00D94009"/>
    <w:rPr>
      <w:rFonts w:ascii="Courier New" w:hAnsi="Courier New" w:cs="Courier New" w:hint="default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D94009"/>
  </w:style>
  <w:style w:type="paragraph" w:styleId="a5">
    <w:name w:val="header"/>
    <w:basedOn w:val="a"/>
    <w:link w:val="a4"/>
    <w:uiPriority w:val="99"/>
    <w:unhideWhenUsed/>
    <w:rsid w:val="00D94009"/>
    <w:pPr>
      <w:tabs>
        <w:tab w:val="center" w:pos="4677"/>
        <w:tab w:val="right" w:pos="9355"/>
      </w:tabs>
      <w:ind w:firstLine="709"/>
      <w:jc w:val="both"/>
    </w:pPr>
    <w:rPr>
      <w:sz w:val="22"/>
      <w:szCs w:val="22"/>
      <w:lang w:eastAsia="en-US"/>
    </w:rPr>
  </w:style>
  <w:style w:type="character" w:customStyle="1" w:styleId="12">
    <w:name w:val="Верхний колонтитул Знак1"/>
    <w:basedOn w:val="a0"/>
    <w:link w:val="a5"/>
    <w:uiPriority w:val="99"/>
    <w:rsid w:val="00D94009"/>
    <w:rPr>
      <w:sz w:val="24"/>
      <w:szCs w:val="24"/>
    </w:rPr>
  </w:style>
  <w:style w:type="paragraph" w:styleId="a7">
    <w:name w:val="footer"/>
    <w:basedOn w:val="a"/>
    <w:link w:val="a6"/>
    <w:uiPriority w:val="99"/>
    <w:unhideWhenUsed/>
    <w:rsid w:val="00D94009"/>
    <w:pPr>
      <w:tabs>
        <w:tab w:val="center" w:pos="4677"/>
        <w:tab w:val="right" w:pos="9355"/>
      </w:tabs>
      <w:ind w:firstLine="709"/>
      <w:jc w:val="both"/>
    </w:pPr>
    <w:rPr>
      <w:sz w:val="22"/>
      <w:szCs w:val="22"/>
      <w:lang w:eastAsia="en-US"/>
    </w:rPr>
  </w:style>
  <w:style w:type="character" w:customStyle="1" w:styleId="13">
    <w:name w:val="Нижний колонтитул Знак1"/>
    <w:basedOn w:val="a0"/>
    <w:link w:val="a7"/>
    <w:uiPriority w:val="99"/>
    <w:rsid w:val="00D94009"/>
    <w:rPr>
      <w:sz w:val="24"/>
      <w:szCs w:val="24"/>
    </w:rPr>
  </w:style>
  <w:style w:type="table" w:styleId="ad">
    <w:name w:val="Table Grid"/>
    <w:basedOn w:val="a1"/>
    <w:uiPriority w:val="59"/>
    <w:rsid w:val="00D94009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uiPriority w:val="99"/>
    <w:rsid w:val="00D94009"/>
    <w:pPr>
      <w:numPr>
        <w:numId w:val="19"/>
      </w:numPr>
    </w:pPr>
  </w:style>
  <w:style w:type="paragraph" w:customStyle="1" w:styleId="14">
    <w:name w:val="Без интервала1"/>
    <w:rsid w:val="00E97F81"/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B03FB2-AD35-4E80-AFF1-B9ABD29A59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14763</Words>
  <Characters>84152</Characters>
  <Application>Microsoft Office Word</Application>
  <DocSecurity>0</DocSecurity>
  <Lines>701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2015-11-03T12:08:00Z</cp:lastPrinted>
  <dcterms:created xsi:type="dcterms:W3CDTF">2018-01-16T12:00:00Z</dcterms:created>
  <dcterms:modified xsi:type="dcterms:W3CDTF">2018-01-16T12:00:00Z</dcterms:modified>
</cp:coreProperties>
</file>