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1E" w:rsidRPr="00D41FAE" w:rsidRDefault="00281A1E" w:rsidP="00AF23AF">
      <w:pPr>
        <w:rPr>
          <w:b/>
          <w:sz w:val="28"/>
          <w:szCs w:val="28"/>
        </w:rPr>
      </w:pPr>
    </w:p>
    <w:tbl>
      <w:tblPr>
        <w:tblpPr w:leftFromText="180" w:rightFromText="180" w:horzAnchor="margin" w:tblpX="-352" w:tblpY="1020"/>
        <w:tblW w:w="10808" w:type="dxa"/>
        <w:tblLook w:val="0000"/>
      </w:tblPr>
      <w:tblGrid>
        <w:gridCol w:w="352"/>
        <w:gridCol w:w="5778"/>
        <w:gridCol w:w="284"/>
        <w:gridCol w:w="4042"/>
        <w:gridCol w:w="352"/>
      </w:tblGrid>
      <w:tr w:rsidR="00281A1E" w:rsidRPr="00810D26" w:rsidTr="00613155">
        <w:trPr>
          <w:gridAfter w:val="1"/>
          <w:wAfter w:w="352" w:type="dxa"/>
          <w:trHeight w:val="2967"/>
        </w:trPr>
        <w:tc>
          <w:tcPr>
            <w:tcW w:w="10456" w:type="dxa"/>
            <w:gridSpan w:val="4"/>
          </w:tcPr>
          <w:p w:rsidR="00281A1E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b/>
              </w:rPr>
            </w:pPr>
            <w:r w:rsidRPr="00810D26">
              <w:rPr>
                <w:b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05pt;height:51.95pt;flip:x" o:ole="">
                  <v:imagedata r:id="rId8" o:title="" gain="126031f"/>
                </v:shape>
                <o:OLEObject Type="Embed" ProgID="PBrush" ShapeID="_x0000_i1025" DrawAspect="Content" ObjectID="_1702212759" r:id="rId9"/>
              </w:object>
            </w:r>
          </w:p>
          <w:p w:rsidR="00281A1E" w:rsidRPr="00630F10" w:rsidRDefault="00281A1E" w:rsidP="00613155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30F10">
              <w:rPr>
                <w:b/>
                <w:sz w:val="28"/>
                <w:szCs w:val="28"/>
              </w:rPr>
              <w:t>РФ</w:t>
            </w:r>
          </w:p>
          <w:p w:rsidR="00281A1E" w:rsidRPr="00411A73" w:rsidRDefault="00281A1E" w:rsidP="00DF7247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A73">
              <w:rPr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281A1E" w:rsidRPr="00411A73" w:rsidRDefault="00281A1E" w:rsidP="00DF7247">
            <w:pPr>
              <w:tabs>
                <w:tab w:val="center" w:pos="4111"/>
                <w:tab w:val="left" w:pos="4950"/>
                <w:tab w:val="left" w:pos="7815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11A73">
              <w:rPr>
                <w:b/>
                <w:sz w:val="28"/>
                <w:szCs w:val="28"/>
              </w:rPr>
              <w:t>ТВЕРСКОЙ ОБЛАСТИ</w:t>
            </w:r>
          </w:p>
          <w:p w:rsidR="00281A1E" w:rsidRPr="00810D26" w:rsidRDefault="00281A1E" w:rsidP="00DF724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jc w:val="center"/>
              <w:rPr>
                <w:b/>
              </w:rPr>
            </w:pPr>
            <w:r w:rsidRPr="00411A73">
              <w:rPr>
                <w:b/>
                <w:sz w:val="28"/>
                <w:szCs w:val="28"/>
              </w:rPr>
              <w:t>РЕШЕНИЕ</w:t>
            </w:r>
          </w:p>
        </w:tc>
      </w:tr>
      <w:tr w:rsidR="00281A1E" w:rsidRPr="00810D26" w:rsidTr="00613155">
        <w:trPr>
          <w:gridBefore w:val="1"/>
          <w:wBefore w:w="352" w:type="dxa"/>
        </w:trPr>
        <w:tc>
          <w:tcPr>
            <w:tcW w:w="10456" w:type="dxa"/>
            <w:gridSpan w:val="4"/>
          </w:tcPr>
          <w:p w:rsidR="00281A1E" w:rsidRPr="00411A73" w:rsidRDefault="00BA1559" w:rsidP="00DF7247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27.12.</w:t>
            </w:r>
            <w:r w:rsidR="00281A1E" w:rsidRPr="00411A73">
              <w:rPr>
                <w:sz w:val="28"/>
                <w:szCs w:val="28"/>
              </w:rPr>
              <w:t>202</w:t>
            </w:r>
            <w:r w:rsidR="007B13DE">
              <w:rPr>
                <w:sz w:val="28"/>
                <w:szCs w:val="28"/>
              </w:rPr>
              <w:t>1</w:t>
            </w:r>
            <w:r w:rsidR="00E56AF2">
              <w:rPr>
                <w:sz w:val="28"/>
                <w:szCs w:val="28"/>
              </w:rPr>
              <w:t>г.</w:t>
            </w:r>
            <w:r w:rsidR="00AF23AF">
              <w:rPr>
                <w:sz w:val="28"/>
                <w:szCs w:val="28"/>
              </w:rPr>
              <w:t xml:space="preserve">                 </w:t>
            </w:r>
            <w:r w:rsidR="00DF7247">
              <w:rPr>
                <w:sz w:val="28"/>
                <w:szCs w:val="28"/>
              </w:rPr>
              <w:t xml:space="preserve">     </w:t>
            </w:r>
            <w:r w:rsidR="00AF23AF">
              <w:rPr>
                <w:sz w:val="28"/>
                <w:szCs w:val="28"/>
              </w:rPr>
              <w:t xml:space="preserve">      </w:t>
            </w:r>
            <w:r w:rsidR="00281A1E" w:rsidRPr="00411A73">
              <w:rPr>
                <w:sz w:val="28"/>
                <w:szCs w:val="28"/>
              </w:rPr>
              <w:t xml:space="preserve">г. Западная Двина                    </w:t>
            </w:r>
            <w:r w:rsidR="00DF7247">
              <w:rPr>
                <w:sz w:val="28"/>
                <w:szCs w:val="28"/>
              </w:rPr>
              <w:t xml:space="preserve">    </w:t>
            </w:r>
            <w:r w:rsidR="00281A1E" w:rsidRPr="00411A73">
              <w:rPr>
                <w:sz w:val="28"/>
                <w:szCs w:val="28"/>
              </w:rPr>
              <w:t xml:space="preserve">      №</w:t>
            </w:r>
            <w:r w:rsidR="00AF23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143</w:t>
            </w:r>
          </w:p>
        </w:tc>
      </w:tr>
      <w:tr w:rsidR="00281A1E" w:rsidRPr="00411A73" w:rsidTr="00613155">
        <w:tblPrEx>
          <w:tblLook w:val="04A0"/>
        </w:tblPrEx>
        <w:trPr>
          <w:gridBefore w:val="1"/>
          <w:wBefore w:w="352" w:type="dxa"/>
          <w:trHeight w:val="993"/>
        </w:trPr>
        <w:tc>
          <w:tcPr>
            <w:tcW w:w="5778" w:type="dxa"/>
            <w:hideMark/>
          </w:tcPr>
          <w:p w:rsidR="00281A1E" w:rsidRDefault="007B13DE" w:rsidP="00647F44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</w:p>
          <w:p w:rsidR="007B13DE" w:rsidRDefault="007B13DE" w:rsidP="00647F44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Думы Западнодвинского</w:t>
            </w:r>
            <w:r w:rsidR="00304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</w:t>
            </w:r>
          </w:p>
          <w:p w:rsidR="007B13DE" w:rsidRDefault="00870344" w:rsidP="00647F44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13DE">
              <w:rPr>
                <w:sz w:val="28"/>
                <w:szCs w:val="28"/>
              </w:rPr>
              <w:t>круга Тверской области от 24.12.2020 г</w:t>
            </w:r>
            <w:r>
              <w:rPr>
                <w:sz w:val="28"/>
                <w:szCs w:val="28"/>
              </w:rPr>
              <w:t>.</w:t>
            </w:r>
          </w:p>
          <w:p w:rsidR="009F75CD" w:rsidRDefault="007B13DE" w:rsidP="009F75CD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B3889">
              <w:rPr>
                <w:sz w:val="28"/>
                <w:szCs w:val="28"/>
              </w:rPr>
              <w:t xml:space="preserve"> 4</w:t>
            </w:r>
            <w:r w:rsidR="009F75C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«</w:t>
            </w:r>
            <w:r w:rsidR="00281A1E" w:rsidRPr="00411A73">
              <w:rPr>
                <w:sz w:val="28"/>
                <w:szCs w:val="28"/>
              </w:rPr>
              <w:t>О</w:t>
            </w:r>
            <w:r w:rsidR="009F75CD">
              <w:rPr>
                <w:sz w:val="28"/>
                <w:szCs w:val="28"/>
              </w:rPr>
              <w:t xml:space="preserve">б утверждении Положения о </w:t>
            </w:r>
          </w:p>
          <w:p w:rsidR="00281A1E" w:rsidRDefault="009F75CD" w:rsidP="00647F44">
            <w:pPr>
              <w:widowControl w:val="0"/>
              <w:ind w:righ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бюджетном процессе в муниципальном образовании Западнодвинский муниципальный округ Тверской области</w:t>
            </w:r>
            <w:r w:rsidR="007B13DE">
              <w:rPr>
                <w:sz w:val="28"/>
                <w:szCs w:val="28"/>
              </w:rPr>
              <w:t>»</w:t>
            </w:r>
          </w:p>
          <w:p w:rsidR="00153BE3" w:rsidRPr="00411A73" w:rsidRDefault="00153BE3" w:rsidP="00647F44">
            <w:pPr>
              <w:widowControl w:val="0"/>
              <w:ind w:right="101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81A1E" w:rsidRPr="00411A73" w:rsidRDefault="00281A1E" w:rsidP="00647F4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281A1E" w:rsidRPr="00411A73" w:rsidRDefault="00281A1E" w:rsidP="00647F44">
            <w:pPr>
              <w:widowControl w:val="0"/>
              <w:tabs>
                <w:tab w:val="left" w:pos="4358"/>
              </w:tabs>
              <w:ind w:right="-2"/>
              <w:rPr>
                <w:sz w:val="28"/>
                <w:szCs w:val="28"/>
              </w:rPr>
            </w:pPr>
          </w:p>
        </w:tc>
      </w:tr>
    </w:tbl>
    <w:p w:rsidR="00281A1E" w:rsidRDefault="00281A1E" w:rsidP="00DF7247">
      <w:pPr>
        <w:widowControl w:val="0"/>
        <w:tabs>
          <w:tab w:val="left" w:pos="10205"/>
        </w:tabs>
        <w:ind w:firstLine="709"/>
        <w:jc w:val="right"/>
        <w:rPr>
          <w:sz w:val="28"/>
          <w:szCs w:val="28"/>
        </w:rPr>
      </w:pPr>
    </w:p>
    <w:p w:rsidR="00281A1E" w:rsidRDefault="00281A1E" w:rsidP="00281A1E">
      <w:pPr>
        <w:widowControl w:val="0"/>
        <w:tabs>
          <w:tab w:val="left" w:pos="10205"/>
        </w:tabs>
        <w:ind w:firstLine="709"/>
        <w:jc w:val="both"/>
        <w:rPr>
          <w:sz w:val="28"/>
          <w:szCs w:val="28"/>
        </w:rPr>
      </w:pPr>
    </w:p>
    <w:p w:rsidR="00281A1E" w:rsidRPr="00411A73" w:rsidRDefault="00870344" w:rsidP="0087034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33C75">
        <w:rPr>
          <w:sz w:val="28"/>
          <w:szCs w:val="28"/>
        </w:rPr>
        <w:t xml:space="preserve">связи с внесением изменений в Бюджетный Кодекс Российской Федерации </w:t>
      </w:r>
      <w:r w:rsidR="00281A1E">
        <w:rPr>
          <w:sz w:val="28"/>
          <w:szCs w:val="28"/>
        </w:rPr>
        <w:t>Дума</w:t>
      </w:r>
      <w:r w:rsidR="00237EF6">
        <w:rPr>
          <w:sz w:val="28"/>
          <w:szCs w:val="28"/>
        </w:rPr>
        <w:t xml:space="preserve"> </w:t>
      </w:r>
      <w:r w:rsidR="00281A1E" w:rsidRPr="00411A73">
        <w:rPr>
          <w:sz w:val="28"/>
          <w:szCs w:val="28"/>
        </w:rPr>
        <w:t>З</w:t>
      </w:r>
      <w:r w:rsidR="00281A1E">
        <w:rPr>
          <w:sz w:val="28"/>
          <w:szCs w:val="28"/>
        </w:rPr>
        <w:t>ападнодвинского муниципального округа</w:t>
      </w:r>
    </w:p>
    <w:p w:rsidR="00281A1E" w:rsidRPr="00411A73" w:rsidRDefault="00281A1E" w:rsidP="00281A1E">
      <w:pPr>
        <w:widowControl w:val="0"/>
        <w:tabs>
          <w:tab w:val="left" w:pos="10205"/>
        </w:tabs>
        <w:ind w:firstLine="709"/>
        <w:jc w:val="center"/>
        <w:rPr>
          <w:b/>
          <w:sz w:val="28"/>
          <w:szCs w:val="28"/>
        </w:rPr>
      </w:pPr>
    </w:p>
    <w:p w:rsidR="00281A1E" w:rsidRPr="00411A73" w:rsidRDefault="00281A1E" w:rsidP="00281A1E">
      <w:pPr>
        <w:widowControl w:val="0"/>
        <w:tabs>
          <w:tab w:val="left" w:pos="10205"/>
        </w:tabs>
        <w:ind w:firstLine="709"/>
        <w:jc w:val="center"/>
        <w:rPr>
          <w:sz w:val="28"/>
          <w:szCs w:val="28"/>
        </w:rPr>
      </w:pPr>
      <w:r w:rsidRPr="00411A73">
        <w:rPr>
          <w:b/>
          <w:sz w:val="28"/>
          <w:szCs w:val="28"/>
        </w:rPr>
        <w:t>РЕШИЛА:</w:t>
      </w:r>
    </w:p>
    <w:p w:rsidR="00281A1E" w:rsidRPr="00411A73" w:rsidRDefault="00281A1E" w:rsidP="00281A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3F0" w:rsidRPr="00DF03F0" w:rsidRDefault="00DF03F0" w:rsidP="00DF03F0">
      <w:pPr>
        <w:widowControl w:val="0"/>
        <w:ind w:right="101"/>
        <w:jc w:val="both"/>
        <w:rPr>
          <w:sz w:val="28"/>
          <w:szCs w:val="28"/>
        </w:rPr>
      </w:pPr>
      <w:r w:rsidRPr="00DF03F0">
        <w:rPr>
          <w:sz w:val="28"/>
          <w:szCs w:val="28"/>
        </w:rPr>
        <w:t xml:space="preserve">       1.</w:t>
      </w:r>
      <w:r>
        <w:rPr>
          <w:b/>
          <w:sz w:val="28"/>
          <w:szCs w:val="28"/>
        </w:rPr>
        <w:t xml:space="preserve"> </w:t>
      </w:r>
      <w:r w:rsidRPr="00996A53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Решение</w:t>
      </w:r>
      <w:r w:rsidRPr="00996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  <w:r w:rsidRPr="00411A73">
        <w:rPr>
          <w:sz w:val="28"/>
          <w:szCs w:val="28"/>
        </w:rPr>
        <w:t>З</w:t>
      </w:r>
      <w:r>
        <w:rPr>
          <w:sz w:val="28"/>
          <w:szCs w:val="28"/>
        </w:rPr>
        <w:t>ападнодвинского муниципального округа</w:t>
      </w:r>
      <w:r w:rsidRPr="00996A53">
        <w:rPr>
          <w:sz w:val="28"/>
          <w:szCs w:val="28"/>
        </w:rPr>
        <w:t xml:space="preserve"> Тверской области от </w:t>
      </w:r>
      <w:r>
        <w:rPr>
          <w:sz w:val="28"/>
          <w:szCs w:val="28"/>
        </w:rPr>
        <w:t>24.12.2020</w:t>
      </w:r>
      <w:r w:rsidRPr="00996A53">
        <w:rPr>
          <w:sz w:val="28"/>
          <w:szCs w:val="28"/>
        </w:rPr>
        <w:t xml:space="preserve"> г. № </w:t>
      </w:r>
      <w:r>
        <w:rPr>
          <w:sz w:val="28"/>
          <w:szCs w:val="28"/>
        </w:rPr>
        <w:t>46 «</w:t>
      </w:r>
      <w:r w:rsidRPr="00411A73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бюджетном процессе в муниципальном образовании Западнодвинский муниципальный округ Тверской области» следующие изменения:</w:t>
      </w:r>
    </w:p>
    <w:p w:rsidR="00DF03F0" w:rsidRDefault="00DF03F0" w:rsidP="00DF03F0">
      <w:pPr>
        <w:jc w:val="both"/>
        <w:rPr>
          <w:sz w:val="28"/>
          <w:szCs w:val="28"/>
        </w:rPr>
      </w:pPr>
      <w:r w:rsidRPr="00DF03F0">
        <w:rPr>
          <w:color w:val="FF0000"/>
          <w:sz w:val="28"/>
          <w:szCs w:val="28"/>
        </w:rPr>
        <w:t xml:space="preserve">  </w:t>
      </w:r>
      <w:r w:rsidRPr="00DF03F0">
        <w:rPr>
          <w:sz w:val="28"/>
          <w:szCs w:val="28"/>
        </w:rPr>
        <w:t xml:space="preserve">     1.1.</w:t>
      </w:r>
      <w:r w:rsidR="005C245A">
        <w:rPr>
          <w:sz w:val="28"/>
          <w:szCs w:val="28"/>
        </w:rPr>
        <w:t xml:space="preserve"> </w:t>
      </w:r>
      <w:r w:rsidRPr="00DF03F0">
        <w:rPr>
          <w:sz w:val="28"/>
          <w:szCs w:val="28"/>
        </w:rPr>
        <w:t>В разделе 1:</w:t>
      </w:r>
    </w:p>
    <w:p w:rsidR="00DF03F0" w:rsidRPr="00DF03F0" w:rsidRDefault="00DF03F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подпункт </w:t>
      </w:r>
      <w:r w:rsidR="00D44376">
        <w:rPr>
          <w:sz w:val="28"/>
          <w:szCs w:val="28"/>
        </w:rPr>
        <w:t>21 пункта 3.1 статьи 3 признать утратившим силу;</w:t>
      </w:r>
    </w:p>
    <w:p w:rsidR="00DF03F0" w:rsidRDefault="00DF03F0" w:rsidP="00DF03F0">
      <w:pPr>
        <w:jc w:val="both"/>
        <w:rPr>
          <w:sz w:val="28"/>
          <w:szCs w:val="28"/>
        </w:rPr>
      </w:pPr>
      <w:r w:rsidRPr="00DF03F0">
        <w:rPr>
          <w:sz w:val="28"/>
          <w:szCs w:val="28"/>
        </w:rPr>
        <w:t xml:space="preserve">    </w:t>
      </w:r>
      <w:r>
        <w:rPr>
          <w:sz w:val="28"/>
          <w:szCs w:val="28"/>
        </w:rPr>
        <w:t>б</w:t>
      </w:r>
      <w:r w:rsidRPr="00DF03F0">
        <w:rPr>
          <w:sz w:val="28"/>
          <w:szCs w:val="28"/>
        </w:rPr>
        <w:t xml:space="preserve">) пункт 3.1 статьи 3 дополнить подпунктами </w:t>
      </w:r>
      <w:r w:rsidR="00D44376">
        <w:rPr>
          <w:sz w:val="28"/>
          <w:szCs w:val="28"/>
        </w:rPr>
        <w:t>23,</w:t>
      </w:r>
      <w:r w:rsidR="00CC5E28">
        <w:rPr>
          <w:sz w:val="28"/>
          <w:szCs w:val="28"/>
        </w:rPr>
        <w:t xml:space="preserve"> </w:t>
      </w:r>
      <w:r w:rsidR="00D44376">
        <w:rPr>
          <w:sz w:val="28"/>
          <w:szCs w:val="28"/>
        </w:rPr>
        <w:t>24</w:t>
      </w:r>
      <w:r w:rsidRPr="00DF03F0">
        <w:rPr>
          <w:sz w:val="28"/>
          <w:szCs w:val="28"/>
        </w:rPr>
        <w:t xml:space="preserve"> и </w:t>
      </w:r>
      <w:r w:rsidR="00D44376">
        <w:rPr>
          <w:sz w:val="28"/>
          <w:szCs w:val="28"/>
        </w:rPr>
        <w:t>25</w:t>
      </w:r>
      <w:r w:rsidRPr="00DF03F0">
        <w:rPr>
          <w:sz w:val="28"/>
          <w:szCs w:val="28"/>
        </w:rPr>
        <w:t xml:space="preserve"> следующего содержания:           </w:t>
      </w:r>
    </w:p>
    <w:p w:rsidR="00D44376" w:rsidRDefault="00D4437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«  казначейский счет - счет,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средствами;</w:t>
      </w:r>
    </w:p>
    <w:p w:rsidR="00D44376" w:rsidRDefault="00D44376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5E28">
        <w:rPr>
          <w:sz w:val="28"/>
          <w:szCs w:val="28"/>
        </w:rPr>
        <w:t>е</w:t>
      </w:r>
      <w:r>
        <w:rPr>
          <w:sz w:val="28"/>
          <w:szCs w:val="28"/>
        </w:rPr>
        <w:t>диный казначейский счет – банковский счет (</w:t>
      </w:r>
      <w:r w:rsidR="00CC5E28">
        <w:rPr>
          <w:sz w:val="28"/>
          <w:szCs w:val="28"/>
        </w:rPr>
        <w:t>совокупность банковских счетов)</w:t>
      </w:r>
      <w:r>
        <w:rPr>
          <w:sz w:val="28"/>
          <w:szCs w:val="28"/>
        </w:rPr>
        <w:t xml:space="preserve">, открытый (открытых) Федеральному казначейству в Центральном банке Российской Федерации в валюте Российской Федерации (в кредитных организациях – в иностранной валюте) для совершения переводов денежных средств в целях обеспечения осуществления и отражения операций на </w:t>
      </w:r>
      <w:r>
        <w:rPr>
          <w:sz w:val="28"/>
          <w:szCs w:val="28"/>
        </w:rPr>
        <w:lastRenderedPageBreak/>
        <w:t>казначейских счетах, за исключением казначейских счетов для осуществления и отражения операций с денежными средствами Фонда национального благосостояния;</w:t>
      </w:r>
    </w:p>
    <w:p w:rsidR="00CC5E28" w:rsidRDefault="00CC5E28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казначейское обслуживание – проведение Федеральным казначейством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счетах»;</w:t>
      </w:r>
    </w:p>
    <w:p w:rsidR="00CC5E28" w:rsidRDefault="00CC5E28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</w:t>
      </w:r>
      <w:r w:rsidR="00C02DB4">
        <w:rPr>
          <w:sz w:val="28"/>
          <w:szCs w:val="28"/>
        </w:rPr>
        <w:t xml:space="preserve"> в подпункте 38 пункта 3.1 статьи 3 слова «решением о бюджете муниципального образования Западнодв</w:t>
      </w:r>
      <w:r w:rsidR="007F3FC7">
        <w:rPr>
          <w:sz w:val="28"/>
          <w:szCs w:val="28"/>
        </w:rPr>
        <w:t>инский муниципальный округ Тверской области» заменить словами «в соответствии с Бюджетным кодексом Российской Федерации», слова «если иное не установлено Бюджетным кодексом Российской Федерации» иск</w:t>
      </w:r>
      <w:r w:rsidR="00E55022">
        <w:rPr>
          <w:sz w:val="28"/>
          <w:szCs w:val="28"/>
        </w:rPr>
        <w:t>л</w:t>
      </w:r>
      <w:r w:rsidR="007F3FC7">
        <w:rPr>
          <w:sz w:val="28"/>
          <w:szCs w:val="28"/>
        </w:rPr>
        <w:t>ючить;</w:t>
      </w:r>
    </w:p>
    <w:p w:rsidR="007F3FC7" w:rsidRDefault="007F3FC7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г) </w:t>
      </w:r>
      <w:r w:rsidR="00E55022">
        <w:rPr>
          <w:sz w:val="28"/>
          <w:szCs w:val="28"/>
        </w:rPr>
        <w:t>в подпункте 43 пункта 3.1. статьи 3 слова «решением о бюджете муниципального образования Западнодвинский муниципальный округ Тверской области» заменить словами «в соответствии с Бюджетным кодексом Российской Федерации»;</w:t>
      </w:r>
    </w:p>
    <w:p w:rsidR="00E55022" w:rsidRDefault="00E55022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д) в подпункте 51 пункта 3.1. статьи 3 </w:t>
      </w:r>
      <w:r w:rsidR="00000713">
        <w:rPr>
          <w:sz w:val="28"/>
          <w:szCs w:val="28"/>
        </w:rPr>
        <w:t>после слова «недостаточность» дополнить словами «на едином казначейском счете или»,</w:t>
      </w:r>
      <w:r>
        <w:rPr>
          <w:sz w:val="28"/>
          <w:szCs w:val="28"/>
        </w:rPr>
        <w:t xml:space="preserve"> слова «кассовых выплат» заменить словами «</w:t>
      </w:r>
      <w:r w:rsidR="00760B06">
        <w:rPr>
          <w:sz w:val="28"/>
          <w:szCs w:val="28"/>
        </w:rPr>
        <w:t>перечислений</w:t>
      </w:r>
      <w:r>
        <w:rPr>
          <w:sz w:val="28"/>
          <w:szCs w:val="28"/>
        </w:rPr>
        <w:t>»;</w:t>
      </w:r>
    </w:p>
    <w:p w:rsidR="00E55022" w:rsidRDefault="00E55022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е) </w:t>
      </w:r>
      <w:r w:rsidRPr="00DF03F0">
        <w:rPr>
          <w:sz w:val="28"/>
          <w:szCs w:val="28"/>
        </w:rPr>
        <w:t>пункт 3.1 статьи 3 дополнить подпункт</w:t>
      </w:r>
      <w:r>
        <w:rPr>
          <w:sz w:val="28"/>
          <w:szCs w:val="28"/>
        </w:rPr>
        <w:t>ом 61</w:t>
      </w:r>
      <w:r w:rsidRPr="00DF03F0">
        <w:rPr>
          <w:sz w:val="28"/>
          <w:szCs w:val="28"/>
        </w:rPr>
        <w:t xml:space="preserve">следующего содержания: </w:t>
      </w:r>
      <w:r>
        <w:rPr>
          <w:sz w:val="28"/>
          <w:szCs w:val="28"/>
        </w:rPr>
        <w:t>«временно свободные средства – остаток денежных средств, образовавшийся на едином казначейском счете или на едином счете бюджета вследствие разницы в сроках и объемах поступлений (зачислений) на счет и переводов (перечислений) со счета»</w:t>
      </w:r>
      <w:r w:rsidR="004F1D69">
        <w:rPr>
          <w:sz w:val="28"/>
          <w:szCs w:val="28"/>
        </w:rPr>
        <w:t>;</w:t>
      </w:r>
    </w:p>
    <w:p w:rsidR="004F1D69" w:rsidRDefault="004F1D6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</w:t>
      </w:r>
      <w:r w:rsidRPr="00DF03F0">
        <w:rPr>
          <w:sz w:val="28"/>
          <w:szCs w:val="28"/>
        </w:rPr>
        <w:t>.</w:t>
      </w:r>
      <w:r w:rsidR="005C245A">
        <w:rPr>
          <w:sz w:val="28"/>
          <w:szCs w:val="28"/>
        </w:rPr>
        <w:t xml:space="preserve"> </w:t>
      </w:r>
      <w:r w:rsidRPr="00DF03F0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2</w:t>
      </w:r>
      <w:r w:rsidRPr="00DF03F0">
        <w:rPr>
          <w:sz w:val="28"/>
          <w:szCs w:val="28"/>
        </w:rPr>
        <w:t>:</w:t>
      </w:r>
    </w:p>
    <w:p w:rsidR="004F1D69" w:rsidRDefault="00E55022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3BCB">
        <w:rPr>
          <w:sz w:val="28"/>
          <w:szCs w:val="28"/>
        </w:rPr>
        <w:t>а</w:t>
      </w:r>
      <w:r>
        <w:rPr>
          <w:sz w:val="28"/>
          <w:szCs w:val="28"/>
        </w:rPr>
        <w:t>) подпункт 3 пункта 5.1. статьи 5</w:t>
      </w:r>
      <w:r w:rsidR="004F1D69">
        <w:rPr>
          <w:sz w:val="28"/>
          <w:szCs w:val="28"/>
        </w:rPr>
        <w:t xml:space="preserve"> признать утратившим силу;</w:t>
      </w:r>
    </w:p>
    <w:p w:rsidR="00635545" w:rsidRDefault="0063554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пункт 5.3. статьи 5 дополнить подпунктами </w:t>
      </w:r>
      <w:r w:rsidR="001D654D">
        <w:rPr>
          <w:sz w:val="28"/>
          <w:szCs w:val="28"/>
        </w:rPr>
        <w:t>25-28</w:t>
      </w:r>
      <w:r>
        <w:rPr>
          <w:sz w:val="28"/>
          <w:szCs w:val="28"/>
        </w:rPr>
        <w:t xml:space="preserve"> следующего содержания: </w:t>
      </w:r>
    </w:p>
    <w:p w:rsidR="00635545" w:rsidRDefault="0063554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«25) закрепление за администрацией Западнодвинского района полномочий главного администратора доходов бюджета производится с учетом выполняемых полномочий по исполнению государственных функций в соответствии с общими требованиями, установленными Правительством Российской Федерации;</w:t>
      </w:r>
    </w:p>
    <w:p w:rsidR="00635545" w:rsidRDefault="00635545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26) утверждает перечень главных администраторов доходов местного бюджета в соответствии с общими требованиями, установленными Правительством Российской Федерации</w:t>
      </w:r>
      <w:r w:rsidR="001D654D">
        <w:rPr>
          <w:sz w:val="28"/>
          <w:szCs w:val="28"/>
        </w:rPr>
        <w:t>;</w:t>
      </w:r>
    </w:p>
    <w:p w:rsidR="001D654D" w:rsidRDefault="001D654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27) закрепление за администрацией Западнодвинского района полномочий главного администратора источников финансирования дефицита бюджета производится с учетом выполняемых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Федерации;</w:t>
      </w:r>
    </w:p>
    <w:p w:rsidR="001D654D" w:rsidRDefault="001D654D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>28) утверждает перечень главных администраторов источников финансирования дефицита местного бюджета в соответствии с общими требованиями, установленными Правительством Российской Федерации.</w:t>
      </w:r>
    </w:p>
    <w:p w:rsidR="0026529F" w:rsidRDefault="004F1D6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1D654D" w:rsidRPr="001D654D">
        <w:rPr>
          <w:sz w:val="28"/>
          <w:szCs w:val="28"/>
        </w:rPr>
        <w:t>в</w:t>
      </w:r>
      <w:r w:rsidRPr="001D654D">
        <w:rPr>
          <w:sz w:val="28"/>
          <w:szCs w:val="28"/>
        </w:rPr>
        <w:t>)</w:t>
      </w:r>
      <w:r>
        <w:rPr>
          <w:sz w:val="28"/>
          <w:szCs w:val="28"/>
        </w:rPr>
        <w:t xml:space="preserve"> подпункт 7 пункта </w:t>
      </w:r>
      <w:r w:rsidR="00233BCB">
        <w:rPr>
          <w:sz w:val="28"/>
          <w:szCs w:val="28"/>
        </w:rPr>
        <w:t>5.8. статьи 5 изложить в следующей редакции: «</w:t>
      </w:r>
      <w:r w:rsidR="0026529F">
        <w:rPr>
          <w:sz w:val="28"/>
          <w:szCs w:val="28"/>
        </w:rPr>
        <w:t>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доходов»;</w:t>
      </w:r>
    </w:p>
    <w:p w:rsidR="00E55022" w:rsidRDefault="0026529F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55022" w:rsidRPr="00DF03F0">
        <w:rPr>
          <w:sz w:val="28"/>
          <w:szCs w:val="28"/>
        </w:rPr>
        <w:t xml:space="preserve">     </w:t>
      </w:r>
      <w:r w:rsidR="0088379E">
        <w:rPr>
          <w:sz w:val="28"/>
          <w:szCs w:val="28"/>
        </w:rPr>
        <w:t>1.3</w:t>
      </w:r>
      <w:r w:rsidR="0088379E" w:rsidRPr="00DF03F0">
        <w:rPr>
          <w:sz w:val="28"/>
          <w:szCs w:val="28"/>
        </w:rPr>
        <w:t>.</w:t>
      </w:r>
      <w:r w:rsidR="005C245A">
        <w:rPr>
          <w:sz w:val="28"/>
          <w:szCs w:val="28"/>
        </w:rPr>
        <w:t xml:space="preserve"> </w:t>
      </w:r>
      <w:r w:rsidR="0088379E" w:rsidRPr="00DF03F0">
        <w:rPr>
          <w:sz w:val="28"/>
          <w:szCs w:val="28"/>
        </w:rPr>
        <w:t xml:space="preserve">В разделе </w:t>
      </w:r>
      <w:r w:rsidR="0088379E">
        <w:rPr>
          <w:sz w:val="28"/>
          <w:szCs w:val="28"/>
        </w:rPr>
        <w:t>3</w:t>
      </w:r>
      <w:r w:rsidR="0088379E" w:rsidRPr="00DF03F0">
        <w:rPr>
          <w:sz w:val="28"/>
          <w:szCs w:val="28"/>
        </w:rPr>
        <w:t>:</w:t>
      </w:r>
      <w:r w:rsidR="00E55022" w:rsidRPr="00DF03F0">
        <w:rPr>
          <w:sz w:val="28"/>
          <w:szCs w:val="28"/>
        </w:rPr>
        <w:t xml:space="preserve"> </w:t>
      </w:r>
    </w:p>
    <w:p w:rsidR="0088379E" w:rsidRDefault="0088379E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r w:rsidR="00D242CB">
        <w:rPr>
          <w:sz w:val="28"/>
          <w:szCs w:val="28"/>
        </w:rPr>
        <w:t>абзац 2 статьи 11 изложить в следующей редакции: «Решения Думы Западнодвинского муниципального округа, приводящие к изменению общего объема доходов местного бюджета и принятые после внесения проекта Решения о бюджете на рассмотрение в Думу Западнодвинского муниципального округа,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года»</w:t>
      </w:r>
      <w:r w:rsidR="00BF13F0">
        <w:rPr>
          <w:sz w:val="28"/>
          <w:szCs w:val="28"/>
        </w:rPr>
        <w:t>;</w:t>
      </w:r>
    </w:p>
    <w:p w:rsidR="00BF13F0" w:rsidRDefault="00BF13F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подпункт «д» пункта 3 статьи 21 изложить в следующей редакции: </w:t>
      </w:r>
      <w:r w:rsidR="00326649">
        <w:rPr>
          <w:sz w:val="28"/>
          <w:szCs w:val="28"/>
        </w:rPr>
        <w:t xml:space="preserve">          </w:t>
      </w:r>
      <w:r>
        <w:rPr>
          <w:sz w:val="28"/>
          <w:szCs w:val="28"/>
        </w:rPr>
        <w:t>«</w:t>
      </w:r>
      <w:r w:rsidR="00326649">
        <w:rPr>
          <w:sz w:val="28"/>
          <w:szCs w:val="28"/>
        </w:rPr>
        <w:t xml:space="preserve"> д) </w:t>
      </w:r>
      <w:r>
        <w:rPr>
          <w:sz w:val="28"/>
          <w:szCs w:val="28"/>
        </w:rPr>
        <w:t>перечень главных администраторов доходов бюджета в случаях, предусмотренных подпунктом 26 пункта 5.3 статьи 5 настоящего Положения (перечень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бюджета)</w:t>
      </w:r>
      <w:r w:rsidR="0032664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F13F0" w:rsidRDefault="00BF13F0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в) подпункт «е» пункта 3 статьи 21 изложить в следующей редакции:</w:t>
      </w:r>
      <w:r w:rsidR="0032664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«</w:t>
      </w:r>
      <w:r w:rsidR="00326649">
        <w:rPr>
          <w:sz w:val="28"/>
          <w:szCs w:val="28"/>
        </w:rPr>
        <w:t xml:space="preserve"> е) </w:t>
      </w:r>
      <w:r>
        <w:rPr>
          <w:sz w:val="28"/>
          <w:szCs w:val="28"/>
        </w:rPr>
        <w:t>перечень главных администраторов источников финансирования дефицита бюджета в случаях, предусмотренных подпунктом 28 пункта 5.3 статьи 5 настоящего Положения (перечень главных администраторов источников финансирования дефицита бюджета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бюджета)</w:t>
      </w:r>
      <w:r w:rsidR="0032664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7231F" w:rsidRDefault="00B7231F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1.4. В разделе 5:</w:t>
      </w:r>
    </w:p>
    <w:p w:rsidR="00326649" w:rsidRDefault="00E669CA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а</w:t>
      </w:r>
      <w:r>
        <w:rPr>
          <w:sz w:val="28"/>
          <w:szCs w:val="28"/>
        </w:rPr>
        <w:t>) в пункте 1 статьи 29 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E669CA" w:rsidRDefault="00E669CA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б</w:t>
      </w:r>
      <w:r>
        <w:rPr>
          <w:sz w:val="28"/>
          <w:szCs w:val="28"/>
        </w:rPr>
        <w:t>) в пункте 5 статьи 29 слова «счета Федерального казначейства, предназначенные» заменить словами «казначейские счета для осуществления и отражения операций по учету и распределению поступлений»;</w:t>
      </w:r>
    </w:p>
    <w:p w:rsidR="00E669CA" w:rsidRDefault="00E669CA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в</w:t>
      </w:r>
      <w:r>
        <w:rPr>
          <w:sz w:val="28"/>
          <w:szCs w:val="28"/>
        </w:rPr>
        <w:t>) в пункте 4 статьи 30 слово «платежными» заменить словами «распоряжениями о совершении казначейских платежей (далее - распоряжение), слова «платежными документами» заменить словом «распоряжениями»</w:t>
      </w:r>
      <w:r w:rsidR="00944023">
        <w:rPr>
          <w:sz w:val="28"/>
          <w:szCs w:val="28"/>
        </w:rPr>
        <w:t>;</w:t>
      </w:r>
    </w:p>
    <w:p w:rsidR="00944023" w:rsidRDefault="0094402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г</w:t>
      </w:r>
      <w:r>
        <w:rPr>
          <w:sz w:val="28"/>
          <w:szCs w:val="28"/>
        </w:rPr>
        <w:t>) в подпункте 3 пункта 5 статьи 30 слова «платежном документе» заменить словом «распоряжении»;</w:t>
      </w:r>
    </w:p>
    <w:p w:rsidR="00944023" w:rsidRDefault="0094402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д</w:t>
      </w:r>
      <w:r>
        <w:rPr>
          <w:sz w:val="28"/>
          <w:szCs w:val="28"/>
        </w:rPr>
        <w:t>) в пункте 6 статьи 30 слова «платежных документов» заменить словом «распоряжений»;</w:t>
      </w:r>
    </w:p>
    <w:p w:rsidR="00235DFB" w:rsidRDefault="00944023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е</w:t>
      </w:r>
      <w:r>
        <w:rPr>
          <w:sz w:val="28"/>
          <w:szCs w:val="28"/>
        </w:rPr>
        <w:t>) в подпункте 7 пункта 6 статьи 32 слова «указанных межбюджетных трансфертов» заменить слов</w:t>
      </w:r>
      <w:r w:rsidR="00EF38E8">
        <w:rPr>
          <w:sz w:val="28"/>
          <w:szCs w:val="28"/>
        </w:rPr>
        <w:t>ом</w:t>
      </w:r>
      <w:r>
        <w:rPr>
          <w:sz w:val="28"/>
          <w:szCs w:val="28"/>
        </w:rPr>
        <w:t xml:space="preserve"> «средств»;</w:t>
      </w:r>
    </w:p>
    <w:p w:rsidR="00944023" w:rsidRDefault="00235DFB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7231F">
        <w:rPr>
          <w:sz w:val="28"/>
          <w:szCs w:val="28"/>
        </w:rPr>
        <w:t>ё</w:t>
      </w:r>
      <w:r>
        <w:rPr>
          <w:sz w:val="28"/>
          <w:szCs w:val="28"/>
        </w:rPr>
        <w:t xml:space="preserve">) </w:t>
      </w:r>
      <w:r w:rsidR="00EF02AF">
        <w:rPr>
          <w:sz w:val="28"/>
          <w:szCs w:val="28"/>
        </w:rPr>
        <w:t>пункт 6 статьи 32 дополнить подпунктом 10 следующего содержания:         « - в случае увеличения бюджетных ассигнований текущего финансового года на предоставление</w:t>
      </w:r>
      <w:r w:rsidR="00B57049">
        <w:rPr>
          <w:sz w:val="28"/>
          <w:szCs w:val="28"/>
        </w:rPr>
        <w:t xml:space="preserve">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кодексом Российской Федерации»;</w:t>
      </w:r>
    </w:p>
    <w:p w:rsidR="00B57049" w:rsidRDefault="00B57049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ж</w:t>
      </w:r>
      <w:r>
        <w:rPr>
          <w:sz w:val="28"/>
          <w:szCs w:val="28"/>
        </w:rPr>
        <w:t>) пункт 1 статьи 33 изложить в следующей редакции: « 1.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средств»;</w:t>
      </w:r>
    </w:p>
    <w:p w:rsidR="00F263BC" w:rsidRDefault="00F263BC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з</w:t>
      </w:r>
      <w:r>
        <w:rPr>
          <w:sz w:val="28"/>
          <w:szCs w:val="28"/>
        </w:rPr>
        <w:t>) в абзаце 2 пункта 2 статьи 33 слова «кассовых выплат» заменить словом «перечислений»;</w:t>
      </w:r>
    </w:p>
    <w:p w:rsidR="00F263BC" w:rsidRDefault="00F263BC" w:rsidP="00DF0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и</w:t>
      </w:r>
      <w:r>
        <w:rPr>
          <w:sz w:val="28"/>
          <w:szCs w:val="28"/>
        </w:rPr>
        <w:t xml:space="preserve">) статью 36 изложить в следующей редакции: </w:t>
      </w:r>
    </w:p>
    <w:p w:rsidR="00F263BC" w:rsidRDefault="00F263BC" w:rsidP="00F263BC">
      <w:pPr>
        <w:jc w:val="center"/>
        <w:rPr>
          <w:sz w:val="28"/>
          <w:szCs w:val="28"/>
        </w:rPr>
      </w:pPr>
      <w:r>
        <w:rPr>
          <w:sz w:val="28"/>
          <w:szCs w:val="28"/>
        </w:rPr>
        <w:t>« Статья 36. Лицевые счета.</w:t>
      </w:r>
    </w:p>
    <w:p w:rsidR="00F263BC" w:rsidRDefault="00F263BC" w:rsidP="00F263B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администраторов доходов бюджетов производится на лицевых счетах, открываемых им в Федеральном казначействе.</w:t>
      </w:r>
    </w:p>
    <w:p w:rsidR="00F263BC" w:rsidRDefault="00F263BC" w:rsidP="00F263B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по исполнению местного бюджета производится на лицевых счетах, открываемых в Финансовом отделе, открываемых Финансовому отделу в Федеральном казачестве, за исключением случаев, установленных Бюджетным кодексом Российской Федерации.</w:t>
      </w:r>
    </w:p>
    <w:p w:rsidR="00F263BC" w:rsidRDefault="00A76F8F" w:rsidP="00F263B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средствами, поступающими в соответствии с законодательством Российской Федерации во временное распоряжение получателей средств местного бюджета и подлежащими возврату или перечислению в случаях и порядке, устанавливаемых Правительством Российской Федерации, производится на лицевых счетах, открываемых  в Финансовом отделе.</w:t>
      </w:r>
    </w:p>
    <w:p w:rsidR="00A76F8F" w:rsidRDefault="00A76F8F" w:rsidP="00F263B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 бюджетных и автономных учреждений производится на счетах, открываемых в Финансовом отделе, за исключением случаев, установленных федеральными законами.</w:t>
      </w:r>
    </w:p>
    <w:p w:rsidR="00A76F8F" w:rsidRDefault="00A76F8F" w:rsidP="00F263B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Учет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средства, предоставленные из местного бюджета, производится на лицевых счетах, открываемых в Финансовом отделе, за исключением случаев, установленных федеральными законами.</w:t>
      </w:r>
    </w:p>
    <w:p w:rsidR="00A76F8F" w:rsidRDefault="00577C00" w:rsidP="00F263B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Лицевые счета, указанные </w:t>
      </w:r>
      <w:r w:rsidR="00B7231F">
        <w:rPr>
          <w:sz w:val="28"/>
          <w:szCs w:val="28"/>
        </w:rPr>
        <w:t xml:space="preserve"> этой статье</w:t>
      </w:r>
      <w:r w:rsidR="007D34A9">
        <w:rPr>
          <w:sz w:val="28"/>
          <w:szCs w:val="28"/>
        </w:rPr>
        <w:t>, открываются участникам бюджетного процесса, бюджетным и автономным учреждениям, другим юридическим лицам, не являющимся участниками бюджетного процесса, сведения о которых включены в реестр участников бюджетного процесса, а также юридических лиц, не являющихся участниками бюджетного процесса.</w:t>
      </w:r>
    </w:p>
    <w:p w:rsidR="00FD121A" w:rsidRDefault="00FD121A" w:rsidP="00F263B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Открытие и ведение лицевых счетов в Финансовом отделе осуществляются в порядке, установленном Финансовым отделом в соответствии с общими требованиями, установленными Федеральным казначейством.</w:t>
      </w:r>
    </w:p>
    <w:p w:rsidR="00FD121A" w:rsidRPr="00650296" w:rsidRDefault="00E330E7" w:rsidP="00F263BC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Лицевые счета, указанные в настоящей статье, открываются к </w:t>
      </w:r>
      <w:r w:rsidRPr="002471E9">
        <w:rPr>
          <w:sz w:val="28"/>
          <w:szCs w:val="28"/>
        </w:rPr>
        <w:t xml:space="preserve">соответствующим видам казначейских счетов, определенным </w:t>
      </w:r>
      <w:r w:rsidR="00650296" w:rsidRPr="002471E9">
        <w:rPr>
          <w:sz w:val="28"/>
          <w:szCs w:val="28"/>
        </w:rPr>
        <w:t xml:space="preserve">статьей 242.14 </w:t>
      </w:r>
      <w:r w:rsidR="002471E9">
        <w:rPr>
          <w:sz w:val="28"/>
          <w:szCs w:val="28"/>
        </w:rPr>
        <w:t>Бюджетно</w:t>
      </w:r>
      <w:r w:rsidR="003C61C5">
        <w:rPr>
          <w:sz w:val="28"/>
          <w:szCs w:val="28"/>
        </w:rPr>
        <w:t>го кодекса Российской Федерации</w:t>
      </w:r>
      <w:r w:rsidR="002471E9">
        <w:rPr>
          <w:sz w:val="28"/>
          <w:szCs w:val="28"/>
        </w:rPr>
        <w:t>»;</w:t>
      </w:r>
    </w:p>
    <w:p w:rsidR="00650296" w:rsidRDefault="00650296" w:rsidP="00650296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B7231F">
        <w:rPr>
          <w:sz w:val="28"/>
          <w:szCs w:val="28"/>
        </w:rPr>
        <w:t>к</w:t>
      </w:r>
      <w:r>
        <w:rPr>
          <w:sz w:val="28"/>
          <w:szCs w:val="28"/>
        </w:rPr>
        <w:t xml:space="preserve">) </w:t>
      </w:r>
      <w:r w:rsidR="00577C00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ополнить статьей 36.1 следующего содержания: </w:t>
      </w:r>
    </w:p>
    <w:p w:rsidR="00650296" w:rsidRDefault="00650296" w:rsidP="00650296">
      <w:pPr>
        <w:pStyle w:val="a3"/>
        <w:tabs>
          <w:tab w:val="left" w:pos="42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105BE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36.1 Операции по управлению остатками средств на едином счете бюджета.</w:t>
      </w:r>
    </w:p>
    <w:p w:rsidR="00650296" w:rsidRDefault="00DC3CFE" w:rsidP="00DC3CFE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Операции по управлению остатками средств на едином счете бюджета заключаются в размещении временно свободных средств единого счета бюджета и в привлечении средств для обеспечения остатка средств на едином счете бюджета.</w:t>
      </w:r>
    </w:p>
    <w:p w:rsidR="00DC3CFE" w:rsidRDefault="00DC3CFE" w:rsidP="00DC3CFE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пунктами 3,4 и 5 настоящей статьи.</w:t>
      </w:r>
    </w:p>
    <w:p w:rsidR="00DC3CFE" w:rsidRPr="00650296" w:rsidRDefault="00DC3CFE" w:rsidP="00DC3CFE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в порядке, установленном администрацией Западнодвинского района, с учетом общих требований, установленных Правительством Российской Федерации, привлекает 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открытых Финансовому отделу, казначейских счетах для осуществления и отражения операций с денежными средствами юридических лиц, открытых Финансовому отделу.</w:t>
      </w:r>
    </w:p>
    <w:p w:rsidR="00F263BC" w:rsidRDefault="00DC3CFE" w:rsidP="00DC3CFE">
      <w:pPr>
        <w:pStyle w:val="a3"/>
        <w:numPr>
          <w:ilvl w:val="0"/>
          <w:numId w:val="1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405DA3" w:rsidRDefault="00405DA3" w:rsidP="00DC3CFE">
      <w:pPr>
        <w:pStyle w:val="a3"/>
        <w:numPr>
          <w:ilvl w:val="0"/>
          <w:numId w:val="12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Возврат привлеченных средств с единого счета местного бюджета на казначейские счета, с которых они были ранее перечислены, в соответствии с пунктом 4 настоящей статьи, осуществляется в порядке, установленном администрацией Западнодвинского района, с учетом общих требований, установленных Правительством Российской Федерации.</w:t>
      </w:r>
      <w:r w:rsidR="006919B2">
        <w:rPr>
          <w:sz w:val="28"/>
          <w:szCs w:val="28"/>
        </w:rPr>
        <w:t>»</w:t>
      </w:r>
    </w:p>
    <w:p w:rsidR="006919B2" w:rsidRDefault="006919B2" w:rsidP="006919B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л</w:t>
      </w:r>
      <w:r>
        <w:rPr>
          <w:sz w:val="28"/>
          <w:szCs w:val="28"/>
        </w:rPr>
        <w:t>) в пункте 3 статьи 42 слово «кассовое» заменить словом «казначейское»;</w:t>
      </w:r>
    </w:p>
    <w:p w:rsidR="006919B2" w:rsidRDefault="006919B2" w:rsidP="006919B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7231F">
        <w:rPr>
          <w:sz w:val="28"/>
          <w:szCs w:val="28"/>
        </w:rPr>
        <w:t>м</w:t>
      </w:r>
      <w:r>
        <w:rPr>
          <w:sz w:val="28"/>
          <w:szCs w:val="28"/>
        </w:rPr>
        <w:t xml:space="preserve">) </w:t>
      </w:r>
      <w:r w:rsidR="00AF087C">
        <w:rPr>
          <w:sz w:val="28"/>
          <w:szCs w:val="28"/>
        </w:rPr>
        <w:t>дополнить статьей 43.1  следующего содержания:</w:t>
      </w:r>
    </w:p>
    <w:p w:rsidR="00AF087C" w:rsidRDefault="00AF087C" w:rsidP="00AF087C">
      <w:pPr>
        <w:pStyle w:val="a3"/>
        <w:tabs>
          <w:tab w:val="left" w:pos="42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«Статья 43.1 Система казначейских платежей.</w:t>
      </w:r>
    </w:p>
    <w:p w:rsidR="00AF087C" w:rsidRDefault="00AF087C" w:rsidP="00AF087C">
      <w:pPr>
        <w:pStyle w:val="a3"/>
        <w:numPr>
          <w:ilvl w:val="0"/>
          <w:numId w:val="13"/>
        </w:numPr>
        <w:tabs>
          <w:tab w:val="left" w:pos="426"/>
        </w:tabs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казначейских платежей является совокупностью участников и операторов системы казначейских платежей, взаимодействующих по правилам организации и функционирования системы казначейских платежей.</w:t>
      </w:r>
    </w:p>
    <w:p w:rsidR="00AF087C" w:rsidRPr="008E1B3D" w:rsidRDefault="008E1B3D" w:rsidP="008E1B3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87C" w:rsidRPr="008E1B3D">
        <w:rPr>
          <w:sz w:val="28"/>
          <w:szCs w:val="28"/>
        </w:rPr>
        <w:t>Особенности взаимодействия системы казначейских платежей с платежными системами устанавливаются Министерством финансов Российской Федерации совместно с Центральным банком Российской Федерации.</w:t>
      </w:r>
    </w:p>
    <w:p w:rsidR="00AF087C" w:rsidRPr="008E1B3D" w:rsidRDefault="008E1B3D" w:rsidP="004E3CD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F087C" w:rsidRPr="008E1B3D">
        <w:rPr>
          <w:sz w:val="28"/>
          <w:szCs w:val="28"/>
        </w:rPr>
        <w:t>Федеральное казначейство является оператором системы казначейских платежей, обеспечивающим функционирование системы казначейских платежей, прием и исполнение распоряжений, осуществление операций по казначейским  счетам участников системы казначейских платежей на основании указанных распоряжений, взаимодействие участников системы казначейских платежей в порядке, установленном правилами организации и функционирования системы казначейских платежей.</w:t>
      </w:r>
    </w:p>
    <w:p w:rsidR="00AF087C" w:rsidRDefault="008E1B3D" w:rsidP="004E3CD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системе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платежей.</w:t>
      </w:r>
    </w:p>
    <w:p w:rsidR="008E1B3D" w:rsidRDefault="008E1B3D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Финансовый отдел является прямым участников системы казначейских платежей.</w:t>
      </w:r>
    </w:p>
    <w:p w:rsidR="008E1B3D" w:rsidRDefault="008E1B3D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Косвенными участниками системы казначейских платежей являются:</w:t>
      </w:r>
    </w:p>
    <w:p w:rsidR="008E1B3D" w:rsidRDefault="008E1B3D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получатели средств местного бюджета, администраторы источников финансирования дефицита местного бюджета;</w:t>
      </w:r>
    </w:p>
    <w:p w:rsidR="008E1B3D" w:rsidRDefault="008E1B3D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-бюджетные и автономные учреждения;</w:t>
      </w:r>
    </w:p>
    <w:p w:rsidR="008E1B3D" w:rsidRDefault="008E1B3D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-юридические лица, не являющиеся участниками бюджетного процесса, бюджетными и автономными учреждениями, лицевые счета которым открыты в Финансовом отделе.</w:t>
      </w:r>
    </w:p>
    <w:p w:rsidR="00AF087C" w:rsidRDefault="00AF087C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48F">
        <w:rPr>
          <w:sz w:val="28"/>
          <w:szCs w:val="28"/>
        </w:rPr>
        <w:t xml:space="preserve">   Косвенные участники системы казначейских платежей в случае передачи Федеральному казначейству отдельных функций финансового отдела в соответствии  со статьей 220.2 БК РФ являются прямыми участниками системы казначейских платежей.</w:t>
      </w:r>
    </w:p>
    <w:p w:rsidR="004E3CD7" w:rsidRDefault="004E3CD7" w:rsidP="004E3CD7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Казначейским платежом является осуществление операции по казначейскому счету (казначейским счетам) участника (участников) системы казначейских платежей.</w:t>
      </w:r>
    </w:p>
    <w:p w:rsidR="004E3CD7" w:rsidRDefault="004E3CD7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2F3A">
        <w:rPr>
          <w:sz w:val="28"/>
          <w:szCs w:val="28"/>
        </w:rPr>
        <w:t>Казначейские</w:t>
      </w:r>
      <w:r>
        <w:rPr>
          <w:sz w:val="28"/>
          <w:szCs w:val="28"/>
        </w:rPr>
        <w:t xml:space="preserve"> платежи осуществляются прямыми участниками системы казначейских платежей путем представления распоряжений оператору системы </w:t>
      </w:r>
      <w:r w:rsidR="00992F3A">
        <w:rPr>
          <w:sz w:val="28"/>
          <w:szCs w:val="28"/>
        </w:rPr>
        <w:t>казначейских</w:t>
      </w:r>
      <w:r>
        <w:rPr>
          <w:sz w:val="28"/>
          <w:szCs w:val="28"/>
        </w:rPr>
        <w:t xml:space="preserve"> платежей, косвенными участниками системы </w:t>
      </w:r>
      <w:r w:rsidR="00992F3A">
        <w:rPr>
          <w:sz w:val="28"/>
          <w:szCs w:val="28"/>
        </w:rPr>
        <w:t>казначейских</w:t>
      </w:r>
      <w:r>
        <w:rPr>
          <w:sz w:val="28"/>
          <w:szCs w:val="28"/>
        </w:rPr>
        <w:t xml:space="preserve"> платежей путем представления ра</w:t>
      </w:r>
      <w:r w:rsidR="00992F3A">
        <w:rPr>
          <w:sz w:val="28"/>
          <w:szCs w:val="28"/>
        </w:rPr>
        <w:t xml:space="preserve">споряжений </w:t>
      </w:r>
      <w:r w:rsidR="006340BC">
        <w:rPr>
          <w:sz w:val="28"/>
          <w:szCs w:val="28"/>
        </w:rPr>
        <w:t>Финансового отдела.</w:t>
      </w:r>
    </w:p>
    <w:p w:rsidR="006340BC" w:rsidRDefault="006340BC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Финансовый отдел при приемке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распоряжение, в том числе удостоверяется в правах лиц, составивших распоряжение, в соответствии с правилами, предусмотренными</w:t>
      </w:r>
      <w:r w:rsidR="00DE0C75">
        <w:rPr>
          <w:sz w:val="28"/>
          <w:szCs w:val="28"/>
        </w:rPr>
        <w:t xml:space="preserve"> пунктом 1 настоящей статьи»;</w:t>
      </w:r>
    </w:p>
    <w:p w:rsidR="00DE0C75" w:rsidRDefault="00DE0C75" w:rsidP="00DE0C75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7231F">
        <w:rPr>
          <w:sz w:val="28"/>
          <w:szCs w:val="28"/>
        </w:rPr>
        <w:t>н</w:t>
      </w:r>
      <w:r>
        <w:rPr>
          <w:sz w:val="28"/>
          <w:szCs w:val="28"/>
        </w:rPr>
        <w:t>) дополнить статьей 43.2  следующего содержания:</w:t>
      </w:r>
    </w:p>
    <w:p w:rsidR="00DE0C75" w:rsidRDefault="00DE0C75" w:rsidP="00DE0C75">
      <w:pPr>
        <w:pStyle w:val="a3"/>
        <w:tabs>
          <w:tab w:val="left" w:pos="426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«Статья 43.2. Казначейское обслуживание</w:t>
      </w:r>
    </w:p>
    <w:p w:rsidR="00DE0C75" w:rsidRDefault="00DE0C75" w:rsidP="00DE0C75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казначейских счетах учитываются денежные средства бюджета, денежные средства, поступающие во временное распоряжение получателей бюджетных средств, денежные средства бюджетных и автономных учреждений, денежные средства юридических лиц, не являющихся участниками бюджетного процесса, бюджетными и автономными учреждениями, лицевые счета которым открыты в Финансовом отделе.</w:t>
      </w:r>
    </w:p>
    <w:p w:rsidR="00DE0C75" w:rsidRDefault="00DE0C75" w:rsidP="00DE0C75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Казначейское обслуживание исполнения местного бюджета осуществляется с открытием единого счета местного бюджета Финансовому отделу.</w:t>
      </w:r>
    </w:p>
    <w:p w:rsidR="00DE0C75" w:rsidRDefault="00DE0C75" w:rsidP="00DE0C75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отдел, получатели средств местного бюджета, администраторы источников финансирования дефицита бюджета местного бюджета, являющиеся прямыми участниками системы казначейских платежей, распоряжаются денежными средствами на едином счете </w:t>
      </w:r>
      <w:r w:rsidR="004C4862">
        <w:rPr>
          <w:sz w:val="28"/>
          <w:szCs w:val="28"/>
        </w:rPr>
        <w:t>местного бюджета в соответствии с положениями БК РФ.</w:t>
      </w:r>
    </w:p>
    <w:p w:rsidR="004C4862" w:rsidRDefault="004C4862" w:rsidP="00DE0C75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Администраторы доходов бюджета (администраторы источников финансирования дефицита бюджета) в соответствии с БК РФ осуществляют свои бюджетные полномочия по поступлениям, учтенным на открытых им лицевых счетах администраторов</w:t>
      </w:r>
      <w:r w:rsidR="000C7BF4">
        <w:rPr>
          <w:sz w:val="28"/>
          <w:szCs w:val="28"/>
        </w:rPr>
        <w:t xml:space="preserve"> доходов бюджета (администраторов источников финансирования дефицита бюджета), принимают решения и формируют 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направляют указанные распоряжения в Федеральное казначейство для исполнения.</w:t>
      </w:r>
    </w:p>
    <w:p w:rsidR="000C7BF4" w:rsidRDefault="000C7BF4" w:rsidP="00DE0C75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Получатели средств местного бюджета, лицевые счета по учету операций со средствами, поступающими во временно</w:t>
      </w:r>
      <w:r w:rsidR="004676F1">
        <w:rPr>
          <w:sz w:val="28"/>
          <w:szCs w:val="28"/>
        </w:rPr>
        <w:t>е</w:t>
      </w:r>
      <w:r>
        <w:rPr>
          <w:sz w:val="28"/>
          <w:szCs w:val="28"/>
        </w:rPr>
        <w:t xml:space="preserve"> распоряжение, которым открыты в Федеральном казначействе, распоряжаются денежными средствами на казначейских счетах для осуществления и отражения операций с денежными средствами, поступающими во временное распоряжение, в соответствии с законодательством Российской Федерации.</w:t>
      </w:r>
    </w:p>
    <w:p w:rsidR="004676F1" w:rsidRDefault="004676F1" w:rsidP="00DE0C75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Операции со средствами бюджетных и автономных учреждений производятся на казначейских счетах для осуществления и отражения операций с денежными средствами бюджетных и автономных учреждений, открытых Финансовому отделу.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Федерации.</w:t>
      </w:r>
    </w:p>
    <w:p w:rsidR="002C6618" w:rsidRDefault="002C6618" w:rsidP="00DE0C75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Операции со средствами юридических лиц, не являющихся участниками бюджетного процесса, бюджетными и автономными учреждениями, производятся на казначейских счетах для осуществления и отражения операций с денежными средствами</w:t>
      </w:r>
      <w:r w:rsidR="00502624">
        <w:rPr>
          <w:sz w:val="28"/>
          <w:szCs w:val="28"/>
        </w:rPr>
        <w:t xml:space="preserve"> юридических лиц, не являющихся участниками бюджетного процесса, бюджетными и автономными учреждениям</w:t>
      </w:r>
      <w:r w:rsidR="003E692D">
        <w:rPr>
          <w:sz w:val="28"/>
          <w:szCs w:val="28"/>
        </w:rPr>
        <w:t>и, открытых  Финансовому отделу»</w:t>
      </w:r>
    </w:p>
    <w:p w:rsidR="00072EEF" w:rsidRDefault="003E692D" w:rsidP="003E692D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B7231F">
        <w:rPr>
          <w:sz w:val="28"/>
          <w:szCs w:val="28"/>
        </w:rPr>
        <w:t>о</w:t>
      </w:r>
      <w:r>
        <w:rPr>
          <w:sz w:val="28"/>
          <w:szCs w:val="28"/>
        </w:rPr>
        <w:t xml:space="preserve">) </w:t>
      </w:r>
      <w:r w:rsidR="003C61C5">
        <w:rPr>
          <w:sz w:val="28"/>
          <w:szCs w:val="28"/>
        </w:rPr>
        <w:t>абзацы 2 и</w:t>
      </w:r>
      <w:r w:rsidR="009D00A8">
        <w:rPr>
          <w:sz w:val="28"/>
          <w:szCs w:val="28"/>
        </w:rPr>
        <w:t xml:space="preserve"> </w:t>
      </w:r>
      <w:r w:rsidR="003C61C5">
        <w:rPr>
          <w:sz w:val="28"/>
          <w:szCs w:val="28"/>
        </w:rPr>
        <w:t>3 пункта 2 статьи 44 изложить в следующей редакции:</w:t>
      </w:r>
    </w:p>
    <w:p w:rsidR="003E692D" w:rsidRPr="00DE0C75" w:rsidRDefault="003C61C5" w:rsidP="003E692D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</w:t>
      </w:r>
      <w:r w:rsidR="00072EEF">
        <w:rPr>
          <w:sz w:val="28"/>
          <w:szCs w:val="28"/>
        </w:rPr>
        <w:t>Ведение бюджетного учета в целях сбора, регистрации и обобщения информации об операциях, осуществляемых в системе казначейских платежей, в структуре бюджетов бюджетной системы Российской Федерации и (или) участников системы казначейских платежей, а также о результатах указанных операций (далее - казначейский учет) осуществляется Федеральным казначейством.</w:t>
      </w:r>
    </w:p>
    <w:p w:rsidR="006340BC" w:rsidRDefault="00072EEF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Бюджетный учет осуществляется в соответствии с планами счетов, включающими в себя бюджетную классификацию Российской Федерации»;</w:t>
      </w:r>
    </w:p>
    <w:p w:rsidR="00072EEF" w:rsidRDefault="00072EEF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4E3CD7" w:rsidRPr="00D257B9" w:rsidRDefault="004E3CD7" w:rsidP="004E3CD7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</w:p>
    <w:p w:rsidR="004846A3" w:rsidRPr="00D257B9" w:rsidRDefault="00DF03F0" w:rsidP="004E3CD7">
      <w:pPr>
        <w:jc w:val="both"/>
        <w:rPr>
          <w:sz w:val="28"/>
          <w:szCs w:val="28"/>
        </w:rPr>
      </w:pPr>
      <w:r w:rsidRPr="00B804C8">
        <w:rPr>
          <w:sz w:val="28"/>
          <w:szCs w:val="28"/>
        </w:rPr>
        <w:t xml:space="preserve">       2.</w:t>
      </w:r>
      <w:r w:rsidRPr="00D257B9">
        <w:rPr>
          <w:b/>
          <w:sz w:val="28"/>
          <w:szCs w:val="28"/>
        </w:rPr>
        <w:t xml:space="preserve"> </w:t>
      </w:r>
      <w:r w:rsidRPr="00D257B9">
        <w:rPr>
          <w:sz w:val="28"/>
          <w:szCs w:val="28"/>
        </w:rPr>
        <w:t>Настоящее Решение вступает в силу со дня его подписания</w:t>
      </w:r>
      <w:r w:rsidR="004846A3" w:rsidRPr="00D257B9">
        <w:rPr>
          <w:sz w:val="28"/>
          <w:szCs w:val="28"/>
        </w:rPr>
        <w:t>.</w:t>
      </w:r>
    </w:p>
    <w:p w:rsidR="004846A3" w:rsidRPr="00D257B9" w:rsidRDefault="004846A3" w:rsidP="004E3CD7">
      <w:pPr>
        <w:jc w:val="both"/>
        <w:rPr>
          <w:sz w:val="28"/>
          <w:szCs w:val="28"/>
        </w:rPr>
      </w:pPr>
    </w:p>
    <w:p w:rsidR="00DF03F0" w:rsidRPr="00D257B9" w:rsidRDefault="004846A3" w:rsidP="00B804C8">
      <w:pPr>
        <w:pStyle w:val="a3"/>
        <w:numPr>
          <w:ilvl w:val="0"/>
          <w:numId w:val="17"/>
        </w:numPr>
        <w:tabs>
          <w:tab w:val="left" w:pos="851"/>
        </w:tabs>
        <w:ind w:left="0" w:firstLine="510"/>
        <w:jc w:val="both"/>
        <w:rPr>
          <w:b/>
          <w:sz w:val="28"/>
          <w:szCs w:val="28"/>
        </w:rPr>
      </w:pPr>
      <w:r w:rsidRPr="00D257B9">
        <w:rPr>
          <w:sz w:val="28"/>
          <w:szCs w:val="28"/>
        </w:rPr>
        <w:t>Настоящее Решение</w:t>
      </w:r>
      <w:r w:rsidR="00DF03F0" w:rsidRPr="00D257B9">
        <w:rPr>
          <w:sz w:val="28"/>
          <w:szCs w:val="28"/>
        </w:rPr>
        <w:t xml:space="preserve"> подлежит официальному опубликованию в районной газете «Авангард» и размещению  на</w:t>
      </w:r>
      <w:r w:rsidRPr="00D257B9">
        <w:rPr>
          <w:sz w:val="28"/>
          <w:szCs w:val="28"/>
        </w:rPr>
        <w:t xml:space="preserve"> официальном</w:t>
      </w:r>
      <w:r w:rsidR="00DF03F0" w:rsidRPr="00D257B9">
        <w:rPr>
          <w:sz w:val="28"/>
          <w:szCs w:val="28"/>
        </w:rPr>
        <w:t xml:space="preserve"> сайте Западнодвинского </w:t>
      </w:r>
      <w:r w:rsidR="008F6550" w:rsidRPr="00D257B9">
        <w:rPr>
          <w:sz w:val="28"/>
          <w:szCs w:val="28"/>
        </w:rPr>
        <w:t>муниципального округа</w:t>
      </w:r>
      <w:r w:rsidR="00DF03F0" w:rsidRPr="00D257B9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F03F0" w:rsidRPr="00D257B9" w:rsidRDefault="00DF03F0" w:rsidP="00B804C8">
      <w:pPr>
        <w:ind w:firstLine="510"/>
        <w:jc w:val="both"/>
        <w:rPr>
          <w:sz w:val="28"/>
          <w:szCs w:val="28"/>
        </w:rPr>
      </w:pPr>
    </w:p>
    <w:p w:rsidR="00D257B9" w:rsidRPr="00D257B9" w:rsidRDefault="00D257B9" w:rsidP="004846A3">
      <w:pPr>
        <w:ind w:firstLine="360"/>
        <w:jc w:val="both"/>
        <w:rPr>
          <w:sz w:val="28"/>
          <w:szCs w:val="28"/>
        </w:rPr>
      </w:pPr>
    </w:p>
    <w:p w:rsidR="00D257B9" w:rsidRPr="00D257B9" w:rsidRDefault="00D257B9" w:rsidP="004846A3">
      <w:pPr>
        <w:ind w:firstLine="360"/>
        <w:jc w:val="both"/>
        <w:rPr>
          <w:sz w:val="28"/>
          <w:szCs w:val="28"/>
        </w:rPr>
      </w:pPr>
    </w:p>
    <w:p w:rsidR="00D257B9" w:rsidRPr="00D257B9" w:rsidRDefault="00D257B9" w:rsidP="004846A3">
      <w:pPr>
        <w:ind w:firstLine="360"/>
        <w:jc w:val="both"/>
        <w:rPr>
          <w:sz w:val="28"/>
          <w:szCs w:val="28"/>
        </w:rPr>
      </w:pPr>
    </w:p>
    <w:p w:rsidR="00D257B9" w:rsidRPr="00D257B9" w:rsidRDefault="00D257B9" w:rsidP="004846A3">
      <w:pPr>
        <w:ind w:firstLine="360"/>
        <w:jc w:val="both"/>
        <w:rPr>
          <w:sz w:val="28"/>
          <w:szCs w:val="28"/>
        </w:rPr>
      </w:pPr>
    </w:p>
    <w:p w:rsidR="00DF03F0" w:rsidRDefault="00B804C8" w:rsidP="00DF03F0">
      <w:pPr>
        <w:tabs>
          <w:tab w:val="left" w:pos="7680"/>
        </w:tabs>
        <w:rPr>
          <w:sz w:val="28"/>
          <w:szCs w:val="28"/>
        </w:rPr>
      </w:pPr>
      <w:r>
        <w:rPr>
          <w:sz w:val="28"/>
          <w:szCs w:val="28"/>
        </w:rPr>
        <w:t>Председатель Думы Западнодвинского</w:t>
      </w:r>
    </w:p>
    <w:p w:rsidR="00B804C8" w:rsidRPr="00D257B9" w:rsidRDefault="00B804C8" w:rsidP="00B804C8">
      <w:pPr>
        <w:tabs>
          <w:tab w:val="left" w:pos="7218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E510FA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t xml:space="preserve"> </w:t>
      </w:r>
      <w:r w:rsidR="00E9015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С.Е. Широкова</w:t>
      </w:r>
    </w:p>
    <w:p w:rsidR="00DF03F0" w:rsidRPr="00D257B9" w:rsidRDefault="00DF03F0" w:rsidP="00DF03F0">
      <w:pPr>
        <w:tabs>
          <w:tab w:val="left" w:pos="7680"/>
        </w:tabs>
        <w:rPr>
          <w:sz w:val="28"/>
          <w:szCs w:val="28"/>
        </w:rPr>
      </w:pPr>
    </w:p>
    <w:p w:rsidR="00DF03F0" w:rsidRPr="00D257B9" w:rsidRDefault="00DF03F0" w:rsidP="00DF03F0">
      <w:pPr>
        <w:tabs>
          <w:tab w:val="left" w:pos="7680"/>
        </w:tabs>
        <w:rPr>
          <w:sz w:val="28"/>
          <w:szCs w:val="28"/>
        </w:rPr>
      </w:pPr>
    </w:p>
    <w:p w:rsidR="00DF03F0" w:rsidRPr="00D257B9" w:rsidRDefault="00DF03F0" w:rsidP="00DF03F0">
      <w:pPr>
        <w:tabs>
          <w:tab w:val="left" w:pos="7680"/>
        </w:tabs>
        <w:rPr>
          <w:sz w:val="28"/>
          <w:szCs w:val="28"/>
        </w:rPr>
      </w:pPr>
    </w:p>
    <w:p w:rsidR="00D257B9" w:rsidRPr="00D257B9" w:rsidRDefault="00D257B9" w:rsidP="00DF03F0">
      <w:pPr>
        <w:tabs>
          <w:tab w:val="left" w:pos="7680"/>
        </w:tabs>
        <w:rPr>
          <w:sz w:val="28"/>
          <w:szCs w:val="28"/>
        </w:rPr>
      </w:pPr>
    </w:p>
    <w:p w:rsidR="00281A1E" w:rsidRDefault="00BA1559" w:rsidP="00BA15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Западнодвинского муниципального</w:t>
      </w:r>
    </w:p>
    <w:p w:rsidR="00BA1559" w:rsidRPr="00D257B9" w:rsidRDefault="00BA1559" w:rsidP="00BA155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Тверской области                            </w:t>
      </w:r>
      <w:r w:rsidR="00E510F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9015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О.А.</w:t>
      </w:r>
      <w:r w:rsidR="00E510FA">
        <w:rPr>
          <w:sz w:val="28"/>
          <w:szCs w:val="28"/>
        </w:rPr>
        <w:t xml:space="preserve"> </w:t>
      </w:r>
      <w:r>
        <w:rPr>
          <w:sz w:val="28"/>
          <w:szCs w:val="28"/>
        </w:rPr>
        <w:t>Голубева</w:t>
      </w:r>
    </w:p>
    <w:p w:rsidR="00281A1E" w:rsidRPr="00D257B9" w:rsidRDefault="00281A1E" w:rsidP="00281A1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81A1E" w:rsidRPr="00D257B9" w:rsidRDefault="00281A1E" w:rsidP="00281A1E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</w:p>
    <w:p w:rsidR="00281A1E" w:rsidRPr="00D257B9" w:rsidRDefault="00281A1E" w:rsidP="00281A1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sectPr w:rsidR="00281A1E" w:rsidRPr="00D257B9" w:rsidSect="00F4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B8C" w:rsidRDefault="00FB1B8C" w:rsidP="00DF7247">
      <w:r>
        <w:separator/>
      </w:r>
    </w:p>
  </w:endnote>
  <w:endnote w:type="continuationSeparator" w:id="1">
    <w:p w:rsidR="00FB1B8C" w:rsidRDefault="00FB1B8C" w:rsidP="00DF7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B8C" w:rsidRDefault="00FB1B8C" w:rsidP="00DF7247">
      <w:r>
        <w:separator/>
      </w:r>
    </w:p>
  </w:footnote>
  <w:footnote w:type="continuationSeparator" w:id="1">
    <w:p w:rsidR="00FB1B8C" w:rsidRDefault="00FB1B8C" w:rsidP="00DF7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92"/>
    <w:multiLevelType w:val="hybridMultilevel"/>
    <w:tmpl w:val="1472D25E"/>
    <w:lvl w:ilvl="0" w:tplc="96A80FD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40F3493"/>
    <w:multiLevelType w:val="hybridMultilevel"/>
    <w:tmpl w:val="57420BD2"/>
    <w:lvl w:ilvl="0" w:tplc="36D29A06">
      <w:start w:val="3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98B30F8"/>
    <w:multiLevelType w:val="hybridMultilevel"/>
    <w:tmpl w:val="D8D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56D3"/>
    <w:multiLevelType w:val="hybridMultilevel"/>
    <w:tmpl w:val="F410B31A"/>
    <w:lvl w:ilvl="0" w:tplc="D4BE00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59E5EAD"/>
    <w:multiLevelType w:val="hybridMultilevel"/>
    <w:tmpl w:val="9720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111A"/>
    <w:multiLevelType w:val="hybridMultilevel"/>
    <w:tmpl w:val="8F903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379FA"/>
    <w:multiLevelType w:val="hybridMultilevel"/>
    <w:tmpl w:val="29A295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B1A2D"/>
    <w:multiLevelType w:val="hybridMultilevel"/>
    <w:tmpl w:val="FC90B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01707"/>
    <w:multiLevelType w:val="hybridMultilevel"/>
    <w:tmpl w:val="1DEC5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63671"/>
    <w:multiLevelType w:val="hybridMultilevel"/>
    <w:tmpl w:val="69C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7434F"/>
    <w:multiLevelType w:val="hybridMultilevel"/>
    <w:tmpl w:val="D5BC3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6F18"/>
    <w:multiLevelType w:val="hybridMultilevel"/>
    <w:tmpl w:val="F9D0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05326"/>
    <w:multiLevelType w:val="hybridMultilevel"/>
    <w:tmpl w:val="C7DE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5182C"/>
    <w:multiLevelType w:val="hybridMultilevel"/>
    <w:tmpl w:val="3CD07C52"/>
    <w:lvl w:ilvl="0" w:tplc="333863D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741E62EC"/>
    <w:multiLevelType w:val="hybridMultilevel"/>
    <w:tmpl w:val="88FC9FA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63EC6"/>
    <w:multiLevelType w:val="hybridMultilevel"/>
    <w:tmpl w:val="46F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4599F"/>
    <w:multiLevelType w:val="hybridMultilevel"/>
    <w:tmpl w:val="84CE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16"/>
  </w:num>
  <w:num w:numId="7">
    <w:abstractNumId w:val="9"/>
  </w:num>
  <w:num w:numId="8">
    <w:abstractNumId w:val="5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10"/>
  </w:num>
  <w:num w:numId="14">
    <w:abstractNumId w:val="2"/>
  </w:num>
  <w:num w:numId="15">
    <w:abstractNumId w:val="11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A1E"/>
    <w:rsid w:val="00000713"/>
    <w:rsid w:val="0002019B"/>
    <w:rsid w:val="00030B8A"/>
    <w:rsid w:val="00072EEF"/>
    <w:rsid w:val="000777AC"/>
    <w:rsid w:val="00083C2C"/>
    <w:rsid w:val="0009048F"/>
    <w:rsid w:val="000A4633"/>
    <w:rsid w:val="000C7BF4"/>
    <w:rsid w:val="000F7A5D"/>
    <w:rsid w:val="00105BEB"/>
    <w:rsid w:val="00153BE3"/>
    <w:rsid w:val="001B3889"/>
    <w:rsid w:val="001C1A8A"/>
    <w:rsid w:val="001D654D"/>
    <w:rsid w:val="00202F21"/>
    <w:rsid w:val="00212F75"/>
    <w:rsid w:val="00233BCB"/>
    <w:rsid w:val="00235DFB"/>
    <w:rsid w:val="00237EF6"/>
    <w:rsid w:val="002471E9"/>
    <w:rsid w:val="00257A75"/>
    <w:rsid w:val="0026529F"/>
    <w:rsid w:val="00270F68"/>
    <w:rsid w:val="00271E27"/>
    <w:rsid w:val="00276819"/>
    <w:rsid w:val="00281A1E"/>
    <w:rsid w:val="002C6618"/>
    <w:rsid w:val="003042B8"/>
    <w:rsid w:val="00326649"/>
    <w:rsid w:val="00333C75"/>
    <w:rsid w:val="0036032E"/>
    <w:rsid w:val="003C61C5"/>
    <w:rsid w:val="003E2E08"/>
    <w:rsid w:val="003E692D"/>
    <w:rsid w:val="00405DA3"/>
    <w:rsid w:val="00406EBD"/>
    <w:rsid w:val="00422B0E"/>
    <w:rsid w:val="004676F1"/>
    <w:rsid w:val="004846A3"/>
    <w:rsid w:val="004B3487"/>
    <w:rsid w:val="004C4862"/>
    <w:rsid w:val="004E3CD7"/>
    <w:rsid w:val="004F1D69"/>
    <w:rsid w:val="004F1E18"/>
    <w:rsid w:val="00502624"/>
    <w:rsid w:val="005228DC"/>
    <w:rsid w:val="00550691"/>
    <w:rsid w:val="00567464"/>
    <w:rsid w:val="00577C00"/>
    <w:rsid w:val="005C245A"/>
    <w:rsid w:val="005D68D7"/>
    <w:rsid w:val="00613155"/>
    <w:rsid w:val="006340BC"/>
    <w:rsid w:val="00635545"/>
    <w:rsid w:val="00640959"/>
    <w:rsid w:val="00647F44"/>
    <w:rsid w:val="00650296"/>
    <w:rsid w:val="006919B2"/>
    <w:rsid w:val="006D1003"/>
    <w:rsid w:val="006F678D"/>
    <w:rsid w:val="0070344F"/>
    <w:rsid w:val="007517AA"/>
    <w:rsid w:val="00760B06"/>
    <w:rsid w:val="007B13DE"/>
    <w:rsid w:val="007D12A2"/>
    <w:rsid w:val="007D34A9"/>
    <w:rsid w:val="007F3FC7"/>
    <w:rsid w:val="00870344"/>
    <w:rsid w:val="0088379E"/>
    <w:rsid w:val="008E1B3D"/>
    <w:rsid w:val="008F6550"/>
    <w:rsid w:val="00944023"/>
    <w:rsid w:val="00992F3A"/>
    <w:rsid w:val="009B54B1"/>
    <w:rsid w:val="009D00A8"/>
    <w:rsid w:val="009E1980"/>
    <w:rsid w:val="009F75CD"/>
    <w:rsid w:val="00A33327"/>
    <w:rsid w:val="00A5104A"/>
    <w:rsid w:val="00A76F8F"/>
    <w:rsid w:val="00AA0C69"/>
    <w:rsid w:val="00AB1530"/>
    <w:rsid w:val="00AD64DC"/>
    <w:rsid w:val="00AE33DA"/>
    <w:rsid w:val="00AE530A"/>
    <w:rsid w:val="00AF087C"/>
    <w:rsid w:val="00AF23AF"/>
    <w:rsid w:val="00AF4E85"/>
    <w:rsid w:val="00B47CEE"/>
    <w:rsid w:val="00B57049"/>
    <w:rsid w:val="00B705A8"/>
    <w:rsid w:val="00B7231F"/>
    <w:rsid w:val="00B804C8"/>
    <w:rsid w:val="00BA1559"/>
    <w:rsid w:val="00BB67AD"/>
    <w:rsid w:val="00BD359C"/>
    <w:rsid w:val="00BF13F0"/>
    <w:rsid w:val="00C02DB4"/>
    <w:rsid w:val="00C30B8A"/>
    <w:rsid w:val="00C34770"/>
    <w:rsid w:val="00C4368F"/>
    <w:rsid w:val="00C50CF3"/>
    <w:rsid w:val="00C967B2"/>
    <w:rsid w:val="00CC5E28"/>
    <w:rsid w:val="00CD0D6D"/>
    <w:rsid w:val="00D06643"/>
    <w:rsid w:val="00D242CB"/>
    <w:rsid w:val="00D257B9"/>
    <w:rsid w:val="00D44376"/>
    <w:rsid w:val="00D54EF1"/>
    <w:rsid w:val="00DC3CFE"/>
    <w:rsid w:val="00DE0C75"/>
    <w:rsid w:val="00DF03F0"/>
    <w:rsid w:val="00DF7247"/>
    <w:rsid w:val="00E330E7"/>
    <w:rsid w:val="00E36C64"/>
    <w:rsid w:val="00E416CF"/>
    <w:rsid w:val="00E510FA"/>
    <w:rsid w:val="00E55022"/>
    <w:rsid w:val="00E56AF2"/>
    <w:rsid w:val="00E669CA"/>
    <w:rsid w:val="00E847A7"/>
    <w:rsid w:val="00E9015B"/>
    <w:rsid w:val="00EF02AF"/>
    <w:rsid w:val="00EF38E8"/>
    <w:rsid w:val="00F04FE3"/>
    <w:rsid w:val="00F263BC"/>
    <w:rsid w:val="00F45521"/>
    <w:rsid w:val="00F56431"/>
    <w:rsid w:val="00F77C2C"/>
    <w:rsid w:val="00F8395E"/>
    <w:rsid w:val="00FB1B8C"/>
    <w:rsid w:val="00FD121A"/>
    <w:rsid w:val="00FD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72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7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10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8013-E842-4681-8588-38208C3C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96</cp:revision>
  <cp:lastPrinted>2021-12-28T13:05:00Z</cp:lastPrinted>
  <dcterms:created xsi:type="dcterms:W3CDTF">2020-12-21T06:30:00Z</dcterms:created>
  <dcterms:modified xsi:type="dcterms:W3CDTF">2021-12-28T13:06:00Z</dcterms:modified>
</cp:coreProperties>
</file>