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FC" w:rsidRDefault="00B176FC" w:rsidP="00685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309" w:rsidRDefault="00685309" w:rsidP="00E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</w:p>
    <w:p w:rsidR="00ED63F6" w:rsidRPr="002E64AA" w:rsidRDefault="00ED63F6" w:rsidP="0068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ДУМАЗАПАДНОДВИНСКОГО  МУНИЦИПАЛЬНОГО ОКРУГА </w:t>
      </w:r>
    </w:p>
    <w:p w:rsidR="00ED63F6" w:rsidRPr="002E64AA" w:rsidRDefault="00ED63F6" w:rsidP="00E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ED63F6" w:rsidRPr="002E64AA" w:rsidRDefault="00ED63F6" w:rsidP="00E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3F6" w:rsidRPr="002E64AA" w:rsidRDefault="00ED63F6" w:rsidP="00ED63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63F6" w:rsidRPr="002E64AA" w:rsidRDefault="00ED63F6" w:rsidP="00ED6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ED63F6" w:rsidRPr="002E64AA" w:rsidTr="00FF6D7B">
        <w:tc>
          <w:tcPr>
            <w:tcW w:w="3341" w:type="dxa"/>
          </w:tcPr>
          <w:p w:rsidR="00ED63F6" w:rsidRPr="002E64AA" w:rsidRDefault="00822F98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 г.</w:t>
            </w:r>
          </w:p>
        </w:tc>
        <w:tc>
          <w:tcPr>
            <w:tcW w:w="3341" w:type="dxa"/>
          </w:tcPr>
          <w:p w:rsidR="00ED63F6" w:rsidRPr="002E64AA" w:rsidRDefault="00685309" w:rsidP="00E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Западная Двина</w:t>
            </w:r>
          </w:p>
        </w:tc>
        <w:tc>
          <w:tcPr>
            <w:tcW w:w="2606" w:type="dxa"/>
          </w:tcPr>
          <w:p w:rsidR="00ED63F6" w:rsidRPr="002E64AA" w:rsidRDefault="00ED63F6" w:rsidP="00E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</w:tcPr>
          <w:p w:rsidR="00ED63F6" w:rsidRPr="002E64AA" w:rsidRDefault="00822F98" w:rsidP="00ED63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</w:tbl>
    <w:p w:rsidR="00ED63F6" w:rsidRPr="00ED63F6" w:rsidRDefault="00ED63F6" w:rsidP="00ED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ED63F6" w:rsidRPr="00ED63F6" w:rsidTr="00FF6D7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466B9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Положения об управлении имуществом муниципальной казны </w:t>
            </w:r>
          </w:p>
          <w:p w:rsidR="00C466B9" w:rsidRDefault="00C466B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D63F6" w:rsidRPr="00ED63F6" w:rsidRDefault="00C466B9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Западнодвинский </w:t>
            </w:r>
            <w:r w:rsidR="00B1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C91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63F6" w:rsidRPr="00E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3F6" w:rsidRPr="00ED63F6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63F6" w:rsidRPr="00ED63F6" w:rsidTr="00FF6D7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3F6" w:rsidRPr="00ED63F6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63F6" w:rsidRPr="0095671D" w:rsidRDefault="00ED63F6" w:rsidP="00E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3F6" w:rsidRPr="00ED63F6" w:rsidRDefault="00ED63F6" w:rsidP="00E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63F6" w:rsidRPr="00ED63F6" w:rsidRDefault="00ED63F6" w:rsidP="00C46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215</w:t>
        </w:r>
      </w:hyperlink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Федерального </w:t>
      </w:r>
      <w:hyperlink r:id="rId8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г. № 131-ФЗ "Об общих принципах организации местного самоуправления в Российской Федерации", </w:t>
      </w:r>
      <w:hyperlink r:id="rId9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="00B23227">
        <w:t xml:space="preserve">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целях повышения эффективности использования муниципального имущества Дума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C5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63F6" w:rsidRPr="00ED63F6" w:rsidRDefault="00C466B9" w:rsidP="00C46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ED63F6"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</w:t>
      </w:r>
      <w:hyperlink w:anchor="P34" w:history="1">
        <w:r w:rsidR="00ED63F6"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ED63F6"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управлении имуществом муниципальной казны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D63F6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паднодвинский</w:t>
      </w:r>
      <w:r w:rsidR="00ED63F6"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округ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3F6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ED63F6"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D63F6" w:rsidRPr="0095671D" w:rsidRDefault="00C466B9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</w:t>
      </w:r>
      <w:r w:rsidR="00ED63F6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</w:t>
      </w:r>
      <w:r w:rsidR="00E02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публикования</w:t>
      </w:r>
      <w:r w:rsidR="00ED63F6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227" w:rsidRPr="0095671D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r w:rsidR="00E0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газете «Авангард» и размещению на официальном сайте администрации Западнодвинского 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в </w:t>
      </w:r>
      <w:r w:rsidR="0068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 телекоммуникационной сети «Инт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5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рнет»</w:t>
      </w:r>
      <w:r w:rsidR="00E0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31" w:type="dxa"/>
        <w:tblLook w:val="01E0"/>
      </w:tblPr>
      <w:tblGrid>
        <w:gridCol w:w="8330"/>
        <w:gridCol w:w="5101"/>
      </w:tblGrid>
      <w:tr w:rsidR="00ED63F6" w:rsidRPr="00ED63F6" w:rsidTr="00C466B9">
        <w:tc>
          <w:tcPr>
            <w:tcW w:w="8330" w:type="dxa"/>
            <w:shd w:val="clear" w:color="auto" w:fill="auto"/>
          </w:tcPr>
          <w:p w:rsidR="00ED63F6" w:rsidRPr="00ED63F6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r w:rsidRPr="009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Западнодвинского</w:t>
            </w:r>
          </w:p>
          <w:p w:rsidR="00ED63F6" w:rsidRPr="00ED63F6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685309" w:rsidRDefault="00ED63F6" w:rsidP="00B1130A">
            <w:pPr>
              <w:spacing w:after="0" w:line="240" w:lineRule="auto"/>
              <w:ind w:right="-2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="0082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0E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82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С.Е. Широкова   </w:t>
            </w:r>
          </w:p>
          <w:p w:rsidR="00C466B9" w:rsidRDefault="00C466B9" w:rsidP="00B1130A">
            <w:pPr>
              <w:spacing w:after="0" w:line="240" w:lineRule="auto"/>
              <w:ind w:right="-2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6B9" w:rsidRDefault="00C466B9" w:rsidP="00B1130A">
            <w:pPr>
              <w:spacing w:after="0" w:line="240" w:lineRule="auto"/>
              <w:ind w:right="-2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Западнодвинского</w:t>
            </w:r>
          </w:p>
          <w:p w:rsidR="00C466B9" w:rsidRDefault="00C466B9" w:rsidP="00B1130A">
            <w:pPr>
              <w:spacing w:after="0" w:line="240" w:lineRule="auto"/>
              <w:ind w:right="-2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                            </w:t>
            </w:r>
            <w:r w:rsidR="000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E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Голубева</w:t>
            </w: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F6" w:rsidRPr="00ED63F6" w:rsidRDefault="00ED63F6" w:rsidP="000E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ED63F6" w:rsidRPr="0095671D" w:rsidRDefault="00ED63F6" w:rsidP="00ED63F6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F6" w:rsidRPr="00ED63F6" w:rsidRDefault="00ED63F6" w:rsidP="00ED63F6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3F6" w:rsidRPr="00ED63F6" w:rsidTr="00C466B9">
        <w:tc>
          <w:tcPr>
            <w:tcW w:w="8330" w:type="dxa"/>
            <w:shd w:val="clear" w:color="auto" w:fill="auto"/>
          </w:tcPr>
          <w:p w:rsidR="00ED63F6" w:rsidRPr="00ED63F6" w:rsidRDefault="00ED63F6" w:rsidP="00E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ED63F6" w:rsidRPr="00ED63F6" w:rsidRDefault="00ED63F6" w:rsidP="00E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3F6" w:rsidRPr="00ED63F6" w:rsidRDefault="00ED63F6" w:rsidP="00ED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F6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98" w:rsidRDefault="00822F98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98" w:rsidRPr="00ED63F6" w:rsidRDefault="00822F98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ED63F6" w:rsidRPr="00ED63F6" w:rsidTr="00FF6D7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71D" w:rsidRDefault="0095671D" w:rsidP="003E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F6" w:rsidRPr="00ED63F6" w:rsidRDefault="00ED63F6" w:rsidP="0045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D63F6" w:rsidRPr="0095671D" w:rsidRDefault="00ED63F6" w:rsidP="0045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</w:t>
            </w:r>
            <w:r w:rsidRPr="009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Западнодвинского</w:t>
            </w: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ED63F6" w:rsidRPr="00ED63F6" w:rsidRDefault="00ED63F6" w:rsidP="0045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  <w:p w:rsidR="00ED63F6" w:rsidRPr="00ED63F6" w:rsidRDefault="00ED63F6" w:rsidP="0045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2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 г.</w:t>
            </w: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2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</w:tbl>
    <w:p w:rsidR="00ED63F6" w:rsidRPr="00ED63F6" w:rsidRDefault="00ED63F6" w:rsidP="00453A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466B9" w:rsidRDefault="00ED63F6" w:rsidP="00453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УПРАВЛЕНИИ ИМУЩЕСТВОМ МУНИЦИПАЛЬНОЙ КАЗНЫ </w:t>
      </w:r>
    </w:p>
    <w:p w:rsidR="00C466B9" w:rsidRDefault="00C466B9" w:rsidP="00453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</w:t>
      </w:r>
    </w:p>
    <w:p w:rsidR="00ED63F6" w:rsidRDefault="00ED63F6" w:rsidP="00453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</w:t>
      </w:r>
      <w:r w:rsidR="00C46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</w:t>
      </w:r>
      <w:r w:rsidRPr="0095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</w:t>
      </w:r>
      <w:r w:rsidR="00C46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</w:p>
    <w:p w:rsidR="003F18AB" w:rsidRPr="00453ADD" w:rsidRDefault="003F18AB" w:rsidP="00453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 ОБЛАСТИ</w:t>
      </w:r>
    </w:p>
    <w:p w:rsidR="00ED63F6" w:rsidRPr="00ED63F6" w:rsidRDefault="00ED63F6" w:rsidP="0095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управлении имуществом муниципальной казны </w:t>
      </w:r>
      <w:r w:rsidR="00C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C466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C466B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C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Гражданским </w:t>
      </w:r>
      <w:hyperlink r:id="rId10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1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</w:t>
      </w:r>
      <w:r w:rsidR="00C466B9" w:rsidRPr="00C4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экономического развития РФ от 10.12.2015 N 931 "Об установлении Порядка принятия на учет бесхозяйных недвижимых вещей",</w:t>
      </w:r>
      <w:r w:rsidR="00C466B9" w:rsidRPr="00C466B9">
        <w:rPr>
          <w:rFonts w:ascii="Times New Roman" w:hAnsi="Times New Roman" w:cs="Times New Roman"/>
          <w:sz w:val="24"/>
          <w:szCs w:val="24"/>
        </w:rPr>
        <w:t>приказом Минфина РФ от 13.06.1995 № 49 «Об утверждении Методических указаний по инвентаризации имущества и финансовых обязательств»</w:t>
      </w:r>
      <w:r w:rsidR="00C4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2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B23227">
        <w:t xml:space="preserve">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основные принципы, устанавливает состав, порядок и единые (на территории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правила формирования, учета, использования, управления и распоряжения имуществом</w:t>
      </w:r>
      <w:r w:rsidR="00E2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казны муниципального образования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имущество </w:t>
      </w:r>
      <w:r w:rsidR="0032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казны).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не регулирует порядок формирования, управления и распоряжения средствами бюджета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 округ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 Западнодвинский МО)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Имущество муниципальной казны принадлежит на праве собственности </w:t>
      </w:r>
      <w:r w:rsidR="00541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МО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Управление и распоряжение имуществом муниципальной казны от имени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интересах Зап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аднодвинск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–Комитет)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компетенции, установленной 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Комитете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Постановлением администрации Западнодвинского района 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320 от 24.12.2021г.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Расходы на содержание, в том числе техническую инвентаризацию, оценку и организацию ведения учета имущества муниципальной казны, предусматриваются в бюджете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соответствующий финансовый год решением Думы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Имущество муниципальной казны может быть приватизировано, передано в аренду, безвозмездное пользование, постоянное (бессрочное) пользование, безвозмездное срочное пользование, залог, доверительное управление, в концессию, на хранение, внесено в качестве вклада в уставный капитал хозяйствующих субъектов, передано в хозяйственное ведение муниципальным предприятиям или в оперативное управление учреждениям в соответствии с законодательством Российской Федерации, нормативными правовыми актами 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Условия и порядок передачи имущества муниципальной казны в аренду, доверительное управление, безвозмездное пользование, залог, приватизации имущества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казны, совершения иных сделок, а также порядок передачи имущества из казны муниципальным предприятиям и учреждениям на праве хозяйственного ведения и оперативного управления регулируются действующим законодательством Российской Федерации и нормативными актами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актами о порядке ведения бюджетного учета.</w:t>
      </w:r>
    </w:p>
    <w:p w:rsidR="00ED63F6" w:rsidRPr="00ED63F6" w:rsidRDefault="00ED63F6" w:rsidP="0095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Состав и учет имущества </w:t>
      </w:r>
      <w:r w:rsidR="0032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казны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Объектами, составляющими имущество муниципальной казны, являются: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недвижимое муниципальное имущество, не закрепленное за муниципальными предприятиями и учреждениями (здания, строения, сооружения или объекты незавершенного строительства, жилые и нежилые помещения, земельные и лесные участки, иное имущество, отнесенное гражданским законодательством Российской Федерации к недвижимости);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движимое имущество, не закрепленное за муниципальными предприятиями и учреждениями на праве хозяйственного ведения, оперативного управления;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результаты интеллектуальной деятельности и исключительные права на них, правообладателем в отношении которых является 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ценные бумаги, не закрепленные за муниципальными предприятиями и учреждениями на праве хозяйственного ведения, оперативного управления;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иные объекты гражданских прав, включая имущественные права, не закрепленные за муниципальными предприятиями и учреждениями на праве хозяйственного ведения и оперативного управления.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Источниками формирования и пополнения муниципальной казны являются: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имущество, непосредственно созданное или приобретенное в собственность 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имущество, безвозмездно переданное в собственность 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юридическими и физическими лицами;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имущество, переданное в муниципальную собственность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разграничения государственной собственности в соответствии с законодательством Российской Федерации;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имущество, оставшееся после ликвидации муниципальных унитарных предприятий и муниципальных учреждений;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имущество, поступившее в муниципальную собственность в соответствии с вступившим в законную силу решением суда;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имущество, правомерно изъятое из хозяйственного ведения муниципальных унитарных предприятий и оперативного управления муниципальных учреждений;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имущество, поступившее в муниципальную собственность 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аднодвинск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законным основаниям.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Учет имущества, составляющего муниципальную казну, осуществляется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занесения со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ответствующих сведений в Р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муниципального имущества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3F1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Включение и исключение объектов муниципальной собственности в состав имущества казны осуществляется на основании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указанных в п.2.9. настоящего Положения.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включения объектов в состав имущества казны - 10 календарных дней с момента предоставления заявителем в </w:t>
      </w:r>
      <w:r w:rsidR="00550928" w:rsidRPr="0018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18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пакета документов</w:t>
      </w:r>
      <w:r w:rsidR="00187335" w:rsidRPr="00187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Бюджетный учет имущества казны осуществляется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для постановки объектов на бюджетный учет имущества казны - 10 календарных дней с момента издания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распоряжения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объекта в состав имущества казны.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целях обеспечения достоверности данных учета имущества муниципальной казны</w:t>
      </w:r>
      <w:r w:rsidR="009319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инвентаризация, в порядке, предусмотренном бюджетным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 и муниципальными нормативными правовыми актами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Инвентаризация осуществляется путем выверки данных бюджетного учета с данными из Реестра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а также в части объектов недвижимого имущества – с данными государственных реестров.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муниципальной казны могут приниматься к первоначальному учету по первоначальной стоимости(балансовой). При невозможности определения первоначальной стоимости проводится независимая оценка стоимости объекта.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имущества муниципальной казны производится за счет средств бюджета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случаях, предусмотренных федеральным и региональным законодательством, нормативными правовыми актами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5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Право муниципальной собственности на недвижимое имущество муниципальной казны и сделки с ним подлежит государственной регистрации в соответствии с законодательством.</w:t>
      </w:r>
    </w:p>
    <w:p w:rsidR="00ED63F6" w:rsidRDefault="00ED63F6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Исключение объектов из состава имущества</w:t>
      </w:r>
      <w:r w:rsidR="0032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казны осуществляется на основании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A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Западнодвинского </w:t>
      </w:r>
      <w:r w:rsidR="003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Объекты муниципальной собственности могут быть исключены из муниципальной казны в следующих случаях:</w:t>
      </w:r>
    </w:p>
    <w:p w:rsidR="00CD5923" w:rsidRDefault="00CD5923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-включения муниципального имущества в уставный фонд муниципальных предприятий;</w:t>
      </w:r>
    </w:p>
    <w:p w:rsidR="00CD5923" w:rsidRDefault="00CD5923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CD5923" w:rsidRDefault="00CD5923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-отчуждения( 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CD5923" w:rsidRDefault="00CD5923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-исполнения судебных решений;</w:t>
      </w:r>
    </w:p>
    <w:p w:rsidR="00CD5923" w:rsidRPr="00ED63F6" w:rsidRDefault="00CD5923" w:rsidP="003F1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иным основаниям в соответствии с законодат</w:t>
      </w:r>
      <w:r w:rsidR="003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Федерации.</w:t>
      </w:r>
    </w:p>
    <w:p w:rsidR="00E20884" w:rsidRDefault="00ED63F6" w:rsidP="00ED63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Обеспечение сохранности имущества </w:t>
      </w:r>
      <w:r w:rsidR="0032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казны </w:t>
      </w:r>
    </w:p>
    <w:p w:rsidR="00E40301" w:rsidRDefault="00ED63F6" w:rsidP="00E208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контроль</w:t>
      </w:r>
    </w:p>
    <w:p w:rsidR="00ED63F6" w:rsidRPr="00ED63F6" w:rsidRDefault="00ED63F6" w:rsidP="00E208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его использованием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Контроль за сохранностью, целевым и эффективным использованием имущества </w:t>
      </w:r>
      <w:r w:rsidR="0032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казны осуществляет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виде плановых и внеплановых проверок сохранности и целевого использования имущества</w:t>
      </w:r>
      <w:r w:rsidR="0032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казны.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отношении нежилых помещений, нежилых зданий, жилых помещений, не переданных по договорам социального найма, найма жилых помещений фонда социального использования, найма специализированных жилых помещений, с составлением акта обследования не реже одного раза в  3 года.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Западнодвинскому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</w:t>
      </w:r>
      <w:r w:rsidR="00051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муниципального округа </w:t>
      </w:r>
      <w:r w:rsidR="000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финансовым вопросам.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Имущество казны в целях сохранности и поддержания в надлежащем состоянии может быть передано по договору на оказание услуг по обеспечению сохранности третьим лицам.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срок передачи имущества муниципальной казны во владение, пользование бремя его содержания и риск его случайной гибели возлагается на владельца (пользователя) имущества по договору.</w:t>
      </w:r>
    </w:p>
    <w:p w:rsidR="00ED63F6" w:rsidRPr="00ED63F6" w:rsidRDefault="00ED63F6" w:rsidP="00CD59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случаях закрепления имущества </w:t>
      </w:r>
      <w:r w:rsidR="0049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казны на праве оперативного управления либо на праве хозяйственного ведения за муниципальными учреждениями и предприятиями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акта приема-передачи имущества</w:t>
      </w:r>
      <w:r w:rsidR="009319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возлагаются обязательства по обеспечению сохранности и эксплуатации закрепленного за ними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имущества </w:t>
      </w:r>
      <w:r w:rsidR="0049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казны в соответствии с санитарными, техническими, противопожарными и иными обязательными правилами и нормами.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оценки эффективности управления имуществом</w:t>
      </w:r>
    </w:p>
    <w:p w:rsidR="00ED63F6" w:rsidRPr="00ED63F6" w:rsidRDefault="00ED63F6" w:rsidP="0095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казны </w:t>
      </w:r>
      <w:r w:rsidR="0095671D" w:rsidRPr="0095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Западнодвинского</w:t>
      </w:r>
      <w:r w:rsidR="00B2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</w:p>
    <w:p w:rsidR="00ED63F6" w:rsidRPr="00ED63F6" w:rsidRDefault="00ED63F6" w:rsidP="009F7C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Критерии оценки эффективности управления имуществом муниципальной казны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в соответствующей муниципальной программе, регулирующей вопросы управления муниципальным имуществом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B2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виде показателей конечного результата целей </w:t>
      </w:r>
      <w:r w:rsidR="0045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«Управление муниципальным имуществом и земельными отношениями на 2021-2026гг».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A7" w:rsidRPr="0095671D" w:rsidRDefault="00B04BA7">
      <w:pPr>
        <w:rPr>
          <w:sz w:val="24"/>
          <w:szCs w:val="24"/>
        </w:rPr>
      </w:pPr>
    </w:p>
    <w:sectPr w:rsidR="00B04BA7" w:rsidRPr="0095671D" w:rsidSect="00581D2C">
      <w:headerReference w:type="default" r:id="rId13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32" w:rsidRDefault="00C00732">
      <w:pPr>
        <w:spacing w:after="0" w:line="240" w:lineRule="auto"/>
      </w:pPr>
      <w:r>
        <w:separator/>
      </w:r>
    </w:p>
  </w:endnote>
  <w:endnote w:type="continuationSeparator" w:id="1">
    <w:p w:rsidR="00C00732" w:rsidRDefault="00C0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32" w:rsidRDefault="00C00732">
      <w:pPr>
        <w:spacing w:after="0" w:line="240" w:lineRule="auto"/>
      </w:pPr>
      <w:r>
        <w:separator/>
      </w:r>
    </w:p>
  </w:footnote>
  <w:footnote w:type="continuationSeparator" w:id="1">
    <w:p w:rsidR="00C00732" w:rsidRDefault="00C0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2C" w:rsidRDefault="00EF16DC">
    <w:pPr>
      <w:pStyle w:val="a3"/>
      <w:jc w:val="center"/>
    </w:pPr>
    <w:r>
      <w:fldChar w:fldCharType="begin"/>
    </w:r>
    <w:r w:rsidR="00053E99">
      <w:instrText>PAGE   \* MERGEFORMAT</w:instrText>
    </w:r>
    <w:r>
      <w:fldChar w:fldCharType="separate"/>
    </w:r>
    <w:r w:rsidR="00B23227">
      <w:rPr>
        <w:noProof/>
      </w:rPr>
      <w:t>5</w:t>
    </w:r>
    <w:r>
      <w:fldChar w:fldCharType="end"/>
    </w:r>
  </w:p>
  <w:p w:rsidR="00581D2C" w:rsidRDefault="00C00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3F6"/>
    <w:rsid w:val="00010C74"/>
    <w:rsid w:val="000224F1"/>
    <w:rsid w:val="00051D68"/>
    <w:rsid w:val="00053E99"/>
    <w:rsid w:val="00067BCB"/>
    <w:rsid w:val="000A4636"/>
    <w:rsid w:val="000B6CDE"/>
    <w:rsid w:val="000E35A6"/>
    <w:rsid w:val="000E6898"/>
    <w:rsid w:val="00187335"/>
    <w:rsid w:val="001A17B2"/>
    <w:rsid w:val="002160A2"/>
    <w:rsid w:val="00266FAA"/>
    <w:rsid w:val="002A62A4"/>
    <w:rsid w:val="002B51AE"/>
    <w:rsid w:val="002D1264"/>
    <w:rsid w:val="002E64AA"/>
    <w:rsid w:val="00327B02"/>
    <w:rsid w:val="003E6A56"/>
    <w:rsid w:val="003F18AB"/>
    <w:rsid w:val="0042565E"/>
    <w:rsid w:val="00453ADD"/>
    <w:rsid w:val="004928A2"/>
    <w:rsid w:val="004A6E66"/>
    <w:rsid w:val="005410FA"/>
    <w:rsid w:val="00550928"/>
    <w:rsid w:val="00676620"/>
    <w:rsid w:val="006842A2"/>
    <w:rsid w:val="00685309"/>
    <w:rsid w:val="006A1CDA"/>
    <w:rsid w:val="00775FF9"/>
    <w:rsid w:val="007E3A22"/>
    <w:rsid w:val="00822F98"/>
    <w:rsid w:val="0093191C"/>
    <w:rsid w:val="0095671D"/>
    <w:rsid w:val="009F7CBE"/>
    <w:rsid w:val="00A040C4"/>
    <w:rsid w:val="00A053D8"/>
    <w:rsid w:val="00A80CA3"/>
    <w:rsid w:val="00AB0F9D"/>
    <w:rsid w:val="00AC6501"/>
    <w:rsid w:val="00AE089D"/>
    <w:rsid w:val="00B04BA7"/>
    <w:rsid w:val="00B1130A"/>
    <w:rsid w:val="00B176FC"/>
    <w:rsid w:val="00B23227"/>
    <w:rsid w:val="00B24AB9"/>
    <w:rsid w:val="00C00732"/>
    <w:rsid w:val="00C261B8"/>
    <w:rsid w:val="00C466B9"/>
    <w:rsid w:val="00C54186"/>
    <w:rsid w:val="00C919E8"/>
    <w:rsid w:val="00CD5923"/>
    <w:rsid w:val="00CF5EE0"/>
    <w:rsid w:val="00D060E9"/>
    <w:rsid w:val="00E02227"/>
    <w:rsid w:val="00E20884"/>
    <w:rsid w:val="00E40301"/>
    <w:rsid w:val="00ED63F6"/>
    <w:rsid w:val="00EF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3F6"/>
  </w:style>
  <w:style w:type="paragraph" w:styleId="a5">
    <w:name w:val="Balloon Text"/>
    <w:basedOn w:val="a"/>
    <w:link w:val="a6"/>
    <w:uiPriority w:val="99"/>
    <w:semiHidden/>
    <w:unhideWhenUsed/>
    <w:rsid w:val="0018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3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3F6"/>
  </w:style>
  <w:style w:type="paragraph" w:styleId="a5">
    <w:name w:val="Balloon Text"/>
    <w:basedOn w:val="a"/>
    <w:link w:val="a6"/>
    <w:uiPriority w:val="99"/>
    <w:semiHidden/>
    <w:unhideWhenUsed/>
    <w:rsid w:val="0018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3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30AEFBB31468362FC0530DE889846258543EE57A8A5C7D066A915143CF63AE370E67E97B0DAC8B2D0CC357BrF1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30AEFBB31468362FC0530DE889846258541ED56AAA5C7D066A915143CF63AF170BE7295B8C5CDB4C59A643DA91A389349EC3CA4685B3Ar119H" TargetMode="External"/><Relationship Id="rId12" Type="http://schemas.openxmlformats.org/officeDocument/2006/relationships/hyperlink" Target="consultantplus://offline/ref=D8D30AEFBB31468362FC1B3DC8E4CF4B2E8A1FE355A9AE998431AF424B6CF06FB130B827D6FDC9C9B6CECE3471F7436BDE02E13AB3745B3C07112F37r91A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D30AEFBB31468362FC0530DE889846258543EE57A8A5C7D066A915143CF63AE370E67E97B0DAC8B2D0CC357BrF1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D30AEFBB31468362FC0530DE889846258541ED56AAA5C7D066A915143CF63AE370E67E97B0DAC8B2D0CC357BrF1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D30AEFBB31468362FC1B3DC8E4CF4B2E8A1FE355A9AE998431AF424B6CF06FB130B827D6FDC9C9B6CECE3471F7436BDE02E13AB3745B3C07112F37r91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6CBA-668F-4AED-8C31-116E3F55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2022-08-26T08:57:00Z</cp:lastPrinted>
  <dcterms:created xsi:type="dcterms:W3CDTF">2020-07-29T11:56:00Z</dcterms:created>
  <dcterms:modified xsi:type="dcterms:W3CDTF">2022-08-26T09:38:00Z</dcterms:modified>
</cp:coreProperties>
</file>