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0" w:rsidRPr="00267936" w:rsidRDefault="00A72E40" w:rsidP="00A72E40">
      <w:pPr>
        <w:jc w:val="right"/>
        <w:rPr>
          <w:b/>
          <w:sz w:val="28"/>
          <w:szCs w:val="28"/>
        </w:rPr>
      </w:pPr>
      <w:r w:rsidRPr="00267936">
        <w:rPr>
          <w:b/>
          <w:sz w:val="28"/>
          <w:szCs w:val="28"/>
        </w:rPr>
        <w:t>Приложение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BA4199"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 w:rsidRPr="00BA41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достигнутых значениях показателей для  оценки</w:t>
      </w:r>
      <w:r w:rsidRPr="00BA4199">
        <w:rPr>
          <w:b/>
          <w:sz w:val="28"/>
          <w:szCs w:val="28"/>
        </w:rPr>
        <w:t xml:space="preserve"> эффективности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за 201</w:t>
      </w:r>
      <w:r w:rsidR="00B742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их планируемых значений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3-х летний период</w:t>
      </w:r>
    </w:p>
    <w:p w:rsidR="00A72E40" w:rsidRDefault="00A72E40" w:rsidP="00A72E40">
      <w:pPr>
        <w:jc w:val="both"/>
        <w:rPr>
          <w:sz w:val="28"/>
          <w:szCs w:val="28"/>
        </w:rPr>
      </w:pPr>
    </w:p>
    <w:p w:rsidR="00A72E40" w:rsidRPr="00A62CDD" w:rsidRDefault="00A72E40" w:rsidP="00A72E40">
      <w:pPr>
        <w:ind w:firstLine="708"/>
        <w:jc w:val="both"/>
        <w:rPr>
          <w:sz w:val="27"/>
          <w:szCs w:val="28"/>
        </w:rPr>
      </w:pPr>
      <w:proofErr w:type="gramStart"/>
      <w:r w:rsidRPr="00A62CDD">
        <w:rPr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за 201</w:t>
      </w:r>
      <w:r w:rsidR="00B742C7" w:rsidRPr="00A62CDD">
        <w:rPr>
          <w:sz w:val="27"/>
          <w:szCs w:val="28"/>
        </w:rPr>
        <w:t>8</w:t>
      </w:r>
      <w:r w:rsidRPr="00A62CDD">
        <w:rPr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  <w:proofErr w:type="gramEnd"/>
    </w:p>
    <w:p w:rsidR="00A72E40" w:rsidRPr="00A62CDD" w:rsidRDefault="00A72E40" w:rsidP="00A72E40">
      <w:pPr>
        <w:ind w:firstLine="708"/>
        <w:rPr>
          <w:sz w:val="27"/>
          <w:szCs w:val="28"/>
        </w:rPr>
      </w:pPr>
      <w:r w:rsidRPr="00A62CDD">
        <w:rPr>
          <w:sz w:val="27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и др.</w:t>
      </w:r>
    </w:p>
    <w:p w:rsidR="00A72E40" w:rsidRDefault="00A72E40" w:rsidP="00A72E40"/>
    <w:p w:rsidR="00A72E40" w:rsidRPr="00E45B71" w:rsidRDefault="00A72E40" w:rsidP="00A72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B71">
        <w:rPr>
          <w:b/>
          <w:sz w:val="28"/>
          <w:szCs w:val="28"/>
        </w:rPr>
        <w:t>1.Краткая характеристика МО «</w:t>
      </w:r>
      <w:proofErr w:type="spellStart"/>
      <w:r w:rsidRPr="00E45B71">
        <w:rPr>
          <w:b/>
          <w:sz w:val="28"/>
          <w:szCs w:val="28"/>
        </w:rPr>
        <w:t>Западнодвинский</w:t>
      </w:r>
      <w:proofErr w:type="spellEnd"/>
      <w:r w:rsidRPr="00E45B71">
        <w:rPr>
          <w:b/>
          <w:sz w:val="28"/>
          <w:szCs w:val="28"/>
        </w:rPr>
        <w:t xml:space="preserve"> район»  и основные итоги социально-экономического развития</w:t>
      </w:r>
    </w:p>
    <w:p w:rsidR="00A72E40" w:rsidRDefault="00A72E40" w:rsidP="00A72E40">
      <w:pPr>
        <w:ind w:firstLine="708"/>
        <w:jc w:val="both"/>
        <w:rPr>
          <w:sz w:val="28"/>
          <w:szCs w:val="28"/>
        </w:rPr>
      </w:pPr>
    </w:p>
    <w:p w:rsidR="00B742C7" w:rsidRPr="00A62CDD" w:rsidRDefault="00B742C7" w:rsidP="00A62CDD">
      <w:pPr>
        <w:spacing w:line="276" w:lineRule="auto"/>
        <w:ind w:firstLine="708"/>
        <w:jc w:val="both"/>
        <w:rPr>
          <w:sz w:val="27"/>
          <w:szCs w:val="28"/>
        </w:rPr>
      </w:pPr>
      <w:r w:rsidRPr="00A62CDD">
        <w:rPr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Основными задачами администрации района в 2018 году были: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социально-экономическая стабильность в районе;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развитие экономики и социальной сферы;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выполнение принятых социальных обязательств;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>- социальная направленность местного бюджета.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A72E40" w:rsidRPr="00A62CDD" w:rsidRDefault="00A62CDD" w:rsidP="00A62CDD">
      <w:pPr>
        <w:spacing w:line="276" w:lineRule="auto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Муниципальное образование </w:t>
      </w:r>
      <w:proofErr w:type="spellStart"/>
      <w:r w:rsidR="00A72E40" w:rsidRPr="00A62CDD">
        <w:rPr>
          <w:sz w:val="27"/>
          <w:szCs w:val="28"/>
        </w:rPr>
        <w:t>Западнодвинский</w:t>
      </w:r>
      <w:proofErr w:type="spellEnd"/>
      <w:r w:rsidR="00A72E40" w:rsidRPr="00A62CDD">
        <w:rPr>
          <w:sz w:val="27"/>
          <w:szCs w:val="28"/>
        </w:rPr>
        <w:t xml:space="preserve"> район</w:t>
      </w:r>
      <w:r>
        <w:rPr>
          <w:sz w:val="27"/>
          <w:szCs w:val="28"/>
        </w:rPr>
        <w:t xml:space="preserve"> Тверской области</w:t>
      </w:r>
      <w:r w:rsidR="00A72E40" w:rsidRPr="00A62CDD">
        <w:rPr>
          <w:sz w:val="27"/>
          <w:szCs w:val="28"/>
        </w:rPr>
        <w:t xml:space="preserve"> включает в себя два городских поселения: город Западная Двина и поселок  Старая Торопа, пять сельских поселений: </w:t>
      </w:r>
      <w:proofErr w:type="spellStart"/>
      <w:r w:rsidR="00A72E40" w:rsidRPr="00A62CDD">
        <w:rPr>
          <w:sz w:val="27"/>
          <w:szCs w:val="28"/>
        </w:rPr>
        <w:t>Западнодвинское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Староторопское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Шараповское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Бенецкое</w:t>
      </w:r>
      <w:proofErr w:type="spellEnd"/>
      <w:r w:rsidR="00A72E40" w:rsidRPr="00A62CDD">
        <w:rPr>
          <w:sz w:val="27"/>
          <w:szCs w:val="28"/>
        </w:rPr>
        <w:t xml:space="preserve">, </w:t>
      </w:r>
      <w:proofErr w:type="spellStart"/>
      <w:r w:rsidR="00A72E40" w:rsidRPr="00A62CDD">
        <w:rPr>
          <w:sz w:val="27"/>
          <w:szCs w:val="28"/>
        </w:rPr>
        <w:t>Ильинское</w:t>
      </w:r>
      <w:proofErr w:type="spellEnd"/>
      <w:r w:rsidR="00A72E40" w:rsidRPr="00A62CDD">
        <w:rPr>
          <w:sz w:val="27"/>
          <w:szCs w:val="28"/>
        </w:rPr>
        <w:t>. Общее количество населенных пунктов в районе составляет – 267.</w:t>
      </w:r>
      <w:r w:rsidR="00624A66" w:rsidRPr="00A62CDD">
        <w:rPr>
          <w:sz w:val="27"/>
          <w:szCs w:val="28"/>
        </w:rPr>
        <w:t xml:space="preserve"> Административным центром является город Западная Двина.</w:t>
      </w:r>
    </w:p>
    <w:p w:rsidR="00A72E40" w:rsidRPr="00A62CDD" w:rsidRDefault="00A72E40" w:rsidP="00A62CDD">
      <w:pPr>
        <w:spacing w:line="276" w:lineRule="auto"/>
        <w:ind w:firstLine="540"/>
        <w:jc w:val="both"/>
        <w:rPr>
          <w:rFonts w:eastAsia="Arial Unicode MS"/>
          <w:sz w:val="27"/>
          <w:szCs w:val="28"/>
        </w:rPr>
      </w:pPr>
      <w:r w:rsidRPr="00A62CDD">
        <w:rPr>
          <w:sz w:val="27"/>
          <w:szCs w:val="28"/>
        </w:rPr>
        <w:t>По  состоянию на 1.01.201</w:t>
      </w:r>
      <w:r w:rsidR="00B742C7" w:rsidRPr="00A62CDD">
        <w:rPr>
          <w:sz w:val="27"/>
          <w:szCs w:val="28"/>
        </w:rPr>
        <w:t>9</w:t>
      </w:r>
      <w:r w:rsidRPr="00A62CDD">
        <w:rPr>
          <w:sz w:val="27"/>
          <w:szCs w:val="28"/>
        </w:rPr>
        <w:t xml:space="preserve"> года численность населения</w:t>
      </w:r>
      <w:r w:rsidR="00624A66" w:rsidRPr="00A62CDD">
        <w:rPr>
          <w:sz w:val="27"/>
          <w:szCs w:val="28"/>
        </w:rPr>
        <w:t xml:space="preserve"> в районе</w:t>
      </w:r>
      <w:r w:rsidRPr="00A62CDD">
        <w:rPr>
          <w:sz w:val="27"/>
          <w:szCs w:val="28"/>
        </w:rPr>
        <w:t xml:space="preserve"> составила </w:t>
      </w:r>
      <w:r w:rsidRPr="00A62CDD">
        <w:rPr>
          <w:rFonts w:eastAsia="Arial Unicode MS"/>
          <w:sz w:val="27"/>
          <w:szCs w:val="28"/>
        </w:rPr>
        <w:t xml:space="preserve">  13,</w:t>
      </w:r>
      <w:r w:rsidR="00B742C7" w:rsidRPr="00A62CDD">
        <w:rPr>
          <w:rFonts w:eastAsia="Arial Unicode MS"/>
          <w:sz w:val="27"/>
          <w:szCs w:val="28"/>
        </w:rPr>
        <w:t>131 тыс. человек.</w:t>
      </w:r>
    </w:p>
    <w:p w:rsidR="00A72E40" w:rsidRPr="00A62CDD" w:rsidRDefault="00A72E40" w:rsidP="00A62CDD">
      <w:pPr>
        <w:spacing w:line="276" w:lineRule="auto"/>
        <w:jc w:val="both"/>
        <w:rPr>
          <w:rFonts w:ascii="Tahoma" w:hAnsi="Tahoma" w:cs="Tahoma"/>
          <w:color w:val="555555"/>
          <w:sz w:val="27"/>
          <w:szCs w:val="20"/>
        </w:rPr>
      </w:pPr>
      <w:r w:rsidRPr="00A62CDD">
        <w:rPr>
          <w:sz w:val="27"/>
          <w:szCs w:val="28"/>
        </w:rPr>
        <w:lastRenderedPageBreak/>
        <w:t xml:space="preserve">        Среднегодовая численность постоянного населения  в 201</w:t>
      </w:r>
      <w:r w:rsidR="00B742C7" w:rsidRPr="00A62CDD">
        <w:rPr>
          <w:sz w:val="27"/>
          <w:szCs w:val="28"/>
        </w:rPr>
        <w:t>8</w:t>
      </w:r>
      <w:r w:rsidRPr="00A62CDD">
        <w:rPr>
          <w:sz w:val="27"/>
          <w:szCs w:val="28"/>
        </w:rPr>
        <w:t xml:space="preserve"> году составила 13,</w:t>
      </w:r>
      <w:r w:rsidR="006113D9">
        <w:rPr>
          <w:sz w:val="27"/>
          <w:szCs w:val="28"/>
        </w:rPr>
        <w:t>32</w:t>
      </w:r>
      <w:r w:rsidRPr="00A62CDD">
        <w:rPr>
          <w:sz w:val="27"/>
          <w:szCs w:val="28"/>
        </w:rPr>
        <w:t xml:space="preserve"> тыс</w:t>
      </w:r>
      <w:proofErr w:type="gramStart"/>
      <w:r w:rsidRPr="00A62CDD">
        <w:rPr>
          <w:sz w:val="27"/>
          <w:szCs w:val="28"/>
        </w:rPr>
        <w:t>.ч</w:t>
      </w:r>
      <w:proofErr w:type="gramEnd"/>
      <w:r w:rsidRPr="00A62CDD">
        <w:rPr>
          <w:sz w:val="27"/>
          <w:szCs w:val="28"/>
        </w:rPr>
        <w:t>еловек.</w:t>
      </w:r>
      <w:r w:rsidRPr="00A62CDD">
        <w:rPr>
          <w:rFonts w:ascii="Tahoma" w:hAnsi="Tahoma" w:cs="Tahoma"/>
          <w:color w:val="555555"/>
          <w:sz w:val="27"/>
          <w:szCs w:val="20"/>
        </w:rPr>
        <w:t xml:space="preserve"> </w:t>
      </w:r>
    </w:p>
    <w:p w:rsidR="00A72E40" w:rsidRPr="00A62CDD" w:rsidRDefault="00A72E40" w:rsidP="00A62CDD">
      <w:pPr>
        <w:spacing w:line="276" w:lineRule="auto"/>
        <w:jc w:val="both"/>
        <w:rPr>
          <w:sz w:val="27"/>
          <w:szCs w:val="28"/>
        </w:rPr>
      </w:pPr>
      <w:r w:rsidRPr="00A62CDD">
        <w:rPr>
          <w:rFonts w:ascii="Tahoma" w:hAnsi="Tahoma" w:cs="Tahoma"/>
          <w:color w:val="555555"/>
          <w:sz w:val="27"/>
          <w:szCs w:val="20"/>
        </w:rPr>
        <w:t xml:space="preserve">          </w:t>
      </w:r>
      <w:r w:rsidRPr="00A62CDD">
        <w:rPr>
          <w:color w:val="555555"/>
          <w:sz w:val="27"/>
          <w:szCs w:val="28"/>
        </w:rPr>
        <w:t>Удельный вес сельского населения составляет 27,5 %.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 Демографическая ситуация района,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За 2018 год в районе родилось 117 детей, что составляет 108,3 % к аналогичному периоду прошлого года.  Количество </w:t>
      </w:r>
      <w:proofErr w:type="gramStart"/>
      <w:r w:rsidRPr="00A62CDD">
        <w:rPr>
          <w:rFonts w:eastAsia="TimesNewRomanPSMT"/>
          <w:sz w:val="27"/>
          <w:szCs w:val="28"/>
        </w:rPr>
        <w:t>умерших</w:t>
      </w:r>
      <w:proofErr w:type="gramEnd"/>
      <w:r w:rsidRPr="00A62CDD">
        <w:rPr>
          <w:rFonts w:eastAsia="TimesNewRomanPSMT"/>
          <w:sz w:val="27"/>
          <w:szCs w:val="28"/>
        </w:rPr>
        <w:t xml:space="preserve"> - 264 человека или 94,3 % к соответствующему периоду 2017 года. Естественная убыль населения за 2018 год составила 147 человек</w:t>
      </w:r>
      <w:r w:rsidRPr="00A62CDD">
        <w:rPr>
          <w:rFonts w:eastAsia="TimesNewRomanPSMT"/>
          <w:sz w:val="27"/>
          <w:szCs w:val="26"/>
        </w:rPr>
        <w:t>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 Сохраняется стабильная ситуация на рынке труда района.  В  2018 году в службе занятости населения   состояло на учете 948 человек или 87,6 % к соответствующему периоду прошлого года. Трудоустроено за 2018 год – 579 человек. Уровень официально зарегистрированной безработицы  на 1 января 2019 год составил 1,7 % (в 2017 году – 1,5%).</w:t>
      </w:r>
    </w:p>
    <w:p w:rsidR="00B742C7" w:rsidRPr="00A62CDD" w:rsidRDefault="00B742C7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Промышленность является основой экономики района и представлена следующими отраслями: лесная и деревообрабатывающая, пищевая. 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proofErr w:type="gramStart"/>
      <w:r w:rsidRPr="00A62CDD">
        <w:rPr>
          <w:rFonts w:eastAsia="TimesNewRomanPSMT"/>
          <w:sz w:val="27"/>
          <w:szCs w:val="28"/>
        </w:rPr>
        <w:t xml:space="preserve">Несмотря на то, что все предприятия в промышленном секторе относятся к категории малого и среднего предпринимательства, к наиболее крупным можно отнести: общество с ограниченной ответственностью ЛПХ «Сияние», которое в 2018 году запустило новое производство по выпуску пиломатериалов, акционерное общество «Березка», индивидуальные предприниматели Тарасенков Игорь Николаевич, Васильева Оксана Геннадьевна, </w:t>
      </w:r>
      <w:proofErr w:type="spellStart"/>
      <w:r w:rsidRPr="00A62CDD">
        <w:rPr>
          <w:rFonts w:eastAsia="TimesNewRomanPSMT"/>
          <w:sz w:val="27"/>
          <w:szCs w:val="28"/>
        </w:rPr>
        <w:t>Черников</w:t>
      </w:r>
      <w:proofErr w:type="spellEnd"/>
      <w:r w:rsidRPr="00A62CDD">
        <w:rPr>
          <w:rFonts w:eastAsia="TimesNewRomanPSMT"/>
          <w:sz w:val="27"/>
          <w:szCs w:val="28"/>
        </w:rPr>
        <w:t xml:space="preserve"> Василий Михайлович, </w:t>
      </w:r>
      <w:proofErr w:type="spellStart"/>
      <w:r w:rsidRPr="00A62CDD">
        <w:rPr>
          <w:rFonts w:eastAsia="TimesNewRomanPSMT"/>
          <w:sz w:val="27"/>
          <w:szCs w:val="28"/>
        </w:rPr>
        <w:t>Черников</w:t>
      </w:r>
      <w:proofErr w:type="spellEnd"/>
      <w:r w:rsidRPr="00A62CDD">
        <w:rPr>
          <w:rFonts w:eastAsia="TimesNewRomanPSMT"/>
          <w:sz w:val="27"/>
          <w:szCs w:val="28"/>
        </w:rPr>
        <w:t xml:space="preserve"> Михаил Васильевич.</w:t>
      </w:r>
      <w:proofErr w:type="gramEnd"/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В 2018 году объем промышленного производства субъектами хозяйственной деятельности составил  391,0 млн</w:t>
      </w:r>
      <w:proofErr w:type="gramStart"/>
      <w:r w:rsidRPr="00A62CDD">
        <w:rPr>
          <w:rFonts w:eastAsia="TimesNewRomanPSMT"/>
          <w:sz w:val="27"/>
          <w:szCs w:val="28"/>
        </w:rPr>
        <w:t>.р</w:t>
      </w:r>
      <w:proofErr w:type="gramEnd"/>
      <w:r w:rsidRPr="00A62CDD">
        <w:rPr>
          <w:rFonts w:eastAsia="TimesNewRomanPSMT"/>
          <w:sz w:val="27"/>
          <w:szCs w:val="28"/>
        </w:rPr>
        <w:t>ублей, индекс физического объема к уровню 2017 года составил 113,0%.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Одним из основных направлений своей деятельности и главным условием развития района, видим задачу повышения инвестиционной привлекательности </w:t>
      </w:r>
      <w:proofErr w:type="spellStart"/>
      <w:r w:rsidRPr="00A62CDD">
        <w:rPr>
          <w:rFonts w:eastAsia="TimesNewRomanPSMT"/>
          <w:sz w:val="27"/>
          <w:szCs w:val="28"/>
        </w:rPr>
        <w:t>Западнодвинского</w:t>
      </w:r>
      <w:proofErr w:type="spellEnd"/>
      <w:r w:rsidRPr="00A62CDD">
        <w:rPr>
          <w:rFonts w:eastAsia="TimesNewRomanPSMT"/>
          <w:sz w:val="27"/>
          <w:szCs w:val="28"/>
        </w:rPr>
        <w:t xml:space="preserve"> района, развития промышленного потенциала. К сожалению два ранее заявленных инвестиционных проекта, это строительство завода по выпуску катализаторов для нефтеперерабатывающих предприятий в поселке Старая Торопа и строительство </w:t>
      </w:r>
      <w:proofErr w:type="spellStart"/>
      <w:r w:rsidRPr="00A62CDD">
        <w:rPr>
          <w:rFonts w:eastAsia="TimesNewRomanPSMT"/>
          <w:sz w:val="27"/>
          <w:szCs w:val="28"/>
        </w:rPr>
        <w:t>пеллетного</w:t>
      </w:r>
      <w:proofErr w:type="spellEnd"/>
      <w:r w:rsidRPr="00A62CDD">
        <w:rPr>
          <w:rFonts w:eastAsia="TimesNewRomanPSMT"/>
          <w:sz w:val="27"/>
          <w:szCs w:val="28"/>
        </w:rPr>
        <w:t xml:space="preserve"> производства на территории бывшего деревообрабатывающего комбината, в настоящее время находятся в стадии  «заморозки», хотя все необходимые мероприятия со стороны администрации района проведены. Инвесторы даже приобрели в собственность земельные участки.</w:t>
      </w:r>
    </w:p>
    <w:p w:rsidR="00B742C7" w:rsidRPr="00A62CDD" w:rsidRDefault="00B742C7" w:rsidP="00A62CD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Оттягивание реализации проектов, они объясняют нестабильностью экономической ситуации в целом по стране. 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sz w:val="27"/>
          <w:szCs w:val="28"/>
        </w:rPr>
        <w:lastRenderedPageBreak/>
        <w:t xml:space="preserve">     Согласно, данным </w:t>
      </w:r>
      <w:proofErr w:type="spellStart"/>
      <w:r w:rsidRPr="00A62CDD">
        <w:rPr>
          <w:sz w:val="27"/>
          <w:szCs w:val="28"/>
        </w:rPr>
        <w:t>Тверьстата</w:t>
      </w:r>
      <w:proofErr w:type="spellEnd"/>
      <w:r w:rsidRPr="00A62CDD">
        <w:rPr>
          <w:sz w:val="27"/>
          <w:szCs w:val="28"/>
        </w:rPr>
        <w:t>,  в 2018 году объем инвестиций в основной капитал составил 220,6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ублей, это на 149,7 млн.рублей больше, чем в 2017 году.</w:t>
      </w:r>
      <w:r w:rsidRPr="00A62CDD">
        <w:rPr>
          <w:rFonts w:eastAsia="TimesNewRomanPSMT"/>
          <w:sz w:val="27"/>
          <w:szCs w:val="28"/>
        </w:rPr>
        <w:t xml:space="preserve">  В разрезе видов экономической деятельности, основной удельный вес приходится: на лесное хозяйство – 49,8% или 110 млн</w:t>
      </w:r>
      <w:proofErr w:type="gramStart"/>
      <w:r w:rsidRPr="00A62CDD">
        <w:rPr>
          <w:rFonts w:eastAsia="TimesNewRomanPSMT"/>
          <w:sz w:val="27"/>
          <w:szCs w:val="28"/>
        </w:rPr>
        <w:t>.р</w:t>
      </w:r>
      <w:proofErr w:type="gramEnd"/>
      <w:r w:rsidRPr="00A62CDD">
        <w:rPr>
          <w:rFonts w:eastAsia="TimesNewRomanPSMT"/>
          <w:sz w:val="27"/>
          <w:szCs w:val="28"/>
        </w:rPr>
        <w:t xml:space="preserve">ублей , 26,1% или 57,5 млн.рублей – обеспечение электрической энергией, 15,6% или 34,4 млн.рублей – деятельность в области здравоохранения и социальных услуг.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По источникам финансирования 78,5% - собственные средства предприятий, организаций и 21% бюджетные средства всех уровней.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</w:t>
      </w:r>
      <w:r w:rsidRPr="00A62CDD">
        <w:rPr>
          <w:sz w:val="27"/>
          <w:szCs w:val="28"/>
        </w:rPr>
        <w:t xml:space="preserve">Еще одна из наиболее важных отраслей экономики района – </w:t>
      </w:r>
      <w:r w:rsidRPr="00F2063A">
        <w:rPr>
          <w:sz w:val="27"/>
          <w:szCs w:val="28"/>
        </w:rPr>
        <w:t xml:space="preserve">сельское хозяйство. </w:t>
      </w:r>
      <w:r w:rsidRPr="00F2063A">
        <w:rPr>
          <w:rFonts w:eastAsia="TimesNewRomanPSMT"/>
          <w:sz w:val="27"/>
          <w:szCs w:val="28"/>
        </w:rPr>
        <w:t xml:space="preserve"> Основное направление сельскохозяйственного производства</w:t>
      </w:r>
      <w:r w:rsidRPr="00A62CDD">
        <w:rPr>
          <w:rFonts w:eastAsia="TimesNewRomanPSMT"/>
          <w:sz w:val="27"/>
          <w:szCs w:val="28"/>
        </w:rPr>
        <w:t xml:space="preserve"> – молочное животноводство.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sz w:val="27"/>
          <w:szCs w:val="28"/>
        </w:rPr>
        <w:t xml:space="preserve">           В настоящее время аграрный сектор района включает в себя: 2 сельскохозяйственных производственных кооператива,  4 –общества с ограниченной ответственностью, 1- колхоз,  4 - крестьянских (фермерских) хозяйства, 1- потребительский кооператив.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sz w:val="27"/>
          <w:szCs w:val="28"/>
        </w:rPr>
        <w:t xml:space="preserve">           </w:t>
      </w:r>
      <w:r w:rsidRPr="00A62CDD">
        <w:rPr>
          <w:rFonts w:eastAsia="TimesNewRomanPSMT"/>
          <w:sz w:val="27"/>
          <w:szCs w:val="28"/>
        </w:rPr>
        <w:t xml:space="preserve">В 2018 году </w:t>
      </w:r>
      <w:proofErr w:type="spellStart"/>
      <w:r w:rsidRPr="00A62CDD">
        <w:rPr>
          <w:rFonts w:eastAsia="TimesNewRomanPSMT"/>
          <w:sz w:val="27"/>
          <w:szCs w:val="28"/>
        </w:rPr>
        <w:t>сельхозтоваропроизводители</w:t>
      </w:r>
      <w:proofErr w:type="spellEnd"/>
      <w:r w:rsidRPr="00A62CDD">
        <w:rPr>
          <w:rFonts w:eastAsia="TimesNewRomanPSMT"/>
          <w:sz w:val="27"/>
          <w:szCs w:val="28"/>
        </w:rPr>
        <w:t xml:space="preserve"> района провели  яровой сев на площади 6228 гектаров, что на 250 гектаров больше, чем в 2017 году, за счет таких хозяйств как ООО «</w:t>
      </w:r>
      <w:proofErr w:type="spellStart"/>
      <w:r w:rsidRPr="00A62CDD">
        <w:rPr>
          <w:rFonts w:eastAsia="TimesNewRomanPSMT"/>
          <w:sz w:val="27"/>
          <w:szCs w:val="28"/>
        </w:rPr>
        <w:t>Барино</w:t>
      </w:r>
      <w:proofErr w:type="spellEnd"/>
      <w:r w:rsidRPr="00A62CDD">
        <w:rPr>
          <w:rFonts w:eastAsia="TimesNewRomanPSMT"/>
          <w:sz w:val="27"/>
          <w:szCs w:val="28"/>
        </w:rPr>
        <w:t>», ООО СПК «</w:t>
      </w:r>
      <w:proofErr w:type="spellStart"/>
      <w:r w:rsidRPr="00A62CDD">
        <w:rPr>
          <w:rFonts w:eastAsia="TimesNewRomanPSMT"/>
          <w:sz w:val="27"/>
          <w:szCs w:val="28"/>
        </w:rPr>
        <w:t>Улинский</w:t>
      </w:r>
      <w:proofErr w:type="spellEnd"/>
      <w:r w:rsidRPr="00A62CDD">
        <w:rPr>
          <w:rFonts w:eastAsia="TimesNewRomanPSMT"/>
          <w:sz w:val="27"/>
          <w:szCs w:val="28"/>
        </w:rPr>
        <w:t xml:space="preserve">»,  фермерское хозяйство </w:t>
      </w:r>
      <w:proofErr w:type="spellStart"/>
      <w:r w:rsidRPr="00A62CDD">
        <w:rPr>
          <w:rFonts w:eastAsia="TimesNewRomanPSMT"/>
          <w:sz w:val="27"/>
          <w:szCs w:val="28"/>
        </w:rPr>
        <w:t>Присмакова</w:t>
      </w:r>
      <w:proofErr w:type="spellEnd"/>
      <w:r w:rsidRPr="00A62CDD">
        <w:rPr>
          <w:rFonts w:eastAsia="TimesNewRomanPSMT"/>
          <w:sz w:val="27"/>
          <w:szCs w:val="28"/>
        </w:rPr>
        <w:t>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В 2019 году планируется  ввести в севооборот  еще порядка 190 гектаров неиспользуемых земель.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К большому сожалению, по итогам 2018 года, наблюдается отрицательная динамика, как по поголовью скота, так и по производственным показателям.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Поголовье крупного рогатого скота сократилось к уровню 2017 года на 140 голов, производство молока снизилось на 139,3 тонны.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Производство мяса увеличилось на 10 тонн.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В 2018 году двумя </w:t>
      </w:r>
      <w:proofErr w:type="spellStart"/>
      <w:r w:rsidRPr="00A62CDD">
        <w:rPr>
          <w:rFonts w:eastAsia="TimesNewRomanPSMT"/>
          <w:sz w:val="27"/>
          <w:szCs w:val="28"/>
        </w:rPr>
        <w:t>сельхозтоваропроизводителями</w:t>
      </w:r>
      <w:proofErr w:type="spellEnd"/>
      <w:r w:rsidRPr="00A62CDD">
        <w:rPr>
          <w:rFonts w:eastAsia="TimesNewRomanPSMT"/>
          <w:sz w:val="27"/>
          <w:szCs w:val="28"/>
        </w:rPr>
        <w:t xml:space="preserve"> приобретено 2 единицы сельскохозяйственной техники.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В рамках государственной программы  «Развитие агропромышленного комплекса», в</w:t>
      </w:r>
      <w:r w:rsidRPr="00A62CDD">
        <w:rPr>
          <w:sz w:val="27"/>
          <w:szCs w:val="28"/>
        </w:rPr>
        <w:t xml:space="preserve"> прошлом году наши сельхозпроизводители получили господдержку в виде субсидий на сумму  1млн.650 тыс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ублей, что на 840 тыс.рублей больше, чем в 2017 году.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sz w:val="27"/>
          <w:szCs w:val="28"/>
        </w:rPr>
        <w:t xml:space="preserve">        </w:t>
      </w:r>
      <w:r w:rsidRPr="00F2063A">
        <w:rPr>
          <w:sz w:val="27"/>
          <w:szCs w:val="28"/>
        </w:rPr>
        <w:t>Потребительский рынок района</w:t>
      </w:r>
      <w:r w:rsidRPr="00A62CDD">
        <w:rPr>
          <w:sz w:val="27"/>
          <w:szCs w:val="28"/>
        </w:rPr>
        <w:t xml:space="preserve">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В течение 2018 года открылись новые торговые точки:  ООО «</w:t>
      </w:r>
      <w:proofErr w:type="spellStart"/>
      <w:r w:rsidRPr="00A62CDD">
        <w:rPr>
          <w:rFonts w:eastAsia="TimesNewRomanPSMT"/>
          <w:sz w:val="27"/>
          <w:szCs w:val="28"/>
        </w:rPr>
        <w:t>Агроторг</w:t>
      </w:r>
      <w:proofErr w:type="spellEnd"/>
      <w:r w:rsidRPr="00A62CDD">
        <w:rPr>
          <w:rFonts w:eastAsia="TimesNewRomanPSMT"/>
          <w:sz w:val="27"/>
          <w:szCs w:val="28"/>
        </w:rPr>
        <w:t>» - второй универсам «Пятерочка», ООО «Матрешка», индивидуальный предприниматель Чухнов - магазин «Спец», индивидуальный предприниматель Орлов – магазин в д</w:t>
      </w:r>
      <w:proofErr w:type="gramStart"/>
      <w:r w:rsidRPr="00A62CDD">
        <w:rPr>
          <w:rFonts w:eastAsia="TimesNewRomanPSMT"/>
          <w:sz w:val="27"/>
          <w:szCs w:val="28"/>
        </w:rPr>
        <w:t>.Б</w:t>
      </w:r>
      <w:proofErr w:type="gramEnd"/>
      <w:r w:rsidRPr="00A62CDD">
        <w:rPr>
          <w:rFonts w:eastAsia="TimesNewRomanPSMT"/>
          <w:sz w:val="27"/>
          <w:szCs w:val="28"/>
        </w:rPr>
        <w:t xml:space="preserve">ибирево </w:t>
      </w:r>
      <w:proofErr w:type="spellStart"/>
      <w:r w:rsidRPr="00A62CDD">
        <w:rPr>
          <w:rFonts w:eastAsia="TimesNewRomanPSMT"/>
          <w:sz w:val="27"/>
          <w:szCs w:val="28"/>
        </w:rPr>
        <w:t>Западнодвинского</w:t>
      </w:r>
      <w:proofErr w:type="spellEnd"/>
      <w:r w:rsidRPr="00A62CDD">
        <w:rPr>
          <w:rFonts w:eastAsia="TimesNewRomanPSMT"/>
          <w:sz w:val="27"/>
          <w:szCs w:val="28"/>
        </w:rPr>
        <w:t xml:space="preserve"> сельского поселения и другие.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lastRenderedPageBreak/>
        <w:t xml:space="preserve">          Активную деятельность в данной сфере ведет Садовщиков Дмитрий Николаевич, путем строительства новых зданий, с последующей сдачей их в аренду. В  2018 году построен и сдан в эксплуатацию еще один торговый объект.</w:t>
      </w:r>
    </w:p>
    <w:p w:rsidR="00A62CDD" w:rsidRPr="00A62CDD" w:rsidRDefault="00A62CDD" w:rsidP="00F2063A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A62CDD">
        <w:rPr>
          <w:rFonts w:eastAsia="TimesNewRomanPSMT"/>
          <w:sz w:val="27"/>
          <w:szCs w:val="28"/>
        </w:rPr>
        <w:t xml:space="preserve">            Все это, в свою очередь, делает наш город привлекательным  и как в </w:t>
      </w:r>
      <w:proofErr w:type="gramStart"/>
      <w:r w:rsidRPr="00A62CDD">
        <w:rPr>
          <w:rFonts w:eastAsia="TimesNewRomanPSMT"/>
          <w:sz w:val="27"/>
          <w:szCs w:val="28"/>
        </w:rPr>
        <w:t>архитектурном плане</w:t>
      </w:r>
      <w:proofErr w:type="gramEnd"/>
      <w:r w:rsidRPr="00A62CDD">
        <w:rPr>
          <w:rFonts w:eastAsia="TimesNewRomanPSMT"/>
          <w:sz w:val="27"/>
          <w:szCs w:val="28"/>
        </w:rPr>
        <w:t>, так и в развитии потребительского рынка.</w:t>
      </w:r>
    </w:p>
    <w:p w:rsidR="00A62CDD" w:rsidRPr="00F2063A" w:rsidRDefault="00A72E40" w:rsidP="00F2063A">
      <w:pPr>
        <w:autoSpaceDE w:val="0"/>
        <w:autoSpaceDN w:val="0"/>
        <w:adjustRightInd w:val="0"/>
        <w:spacing w:line="276" w:lineRule="auto"/>
        <w:jc w:val="both"/>
        <w:rPr>
          <w:sz w:val="27"/>
          <w:szCs w:val="28"/>
        </w:rPr>
      </w:pPr>
      <w:r w:rsidRPr="00A62CDD">
        <w:rPr>
          <w:color w:val="000000"/>
          <w:sz w:val="27"/>
          <w:szCs w:val="28"/>
        </w:rPr>
        <w:t xml:space="preserve">           </w:t>
      </w:r>
      <w:r w:rsidR="00A62CDD" w:rsidRPr="00F2063A">
        <w:rPr>
          <w:rFonts w:eastAsia="TimesNewRomanPSMT"/>
          <w:sz w:val="27"/>
          <w:szCs w:val="28"/>
        </w:rPr>
        <w:t xml:space="preserve">Доходы консолидированного бюджета </w:t>
      </w:r>
      <w:proofErr w:type="spellStart"/>
      <w:r w:rsidR="00A62CDD" w:rsidRPr="00F2063A">
        <w:rPr>
          <w:rFonts w:eastAsia="TimesNewRomanPSMT"/>
          <w:sz w:val="27"/>
          <w:szCs w:val="28"/>
        </w:rPr>
        <w:t>Западнодвинского</w:t>
      </w:r>
      <w:proofErr w:type="spellEnd"/>
      <w:r w:rsidR="00A62CDD" w:rsidRPr="00F2063A">
        <w:rPr>
          <w:rFonts w:eastAsia="TimesNewRomanPSMT"/>
          <w:sz w:val="27"/>
          <w:szCs w:val="28"/>
        </w:rPr>
        <w:t xml:space="preserve"> района за 2018 год составили 379,6 млн</w:t>
      </w:r>
      <w:proofErr w:type="gramStart"/>
      <w:r w:rsidR="00A62CDD" w:rsidRPr="00F2063A">
        <w:rPr>
          <w:rFonts w:eastAsia="TimesNewRomanPSMT"/>
          <w:sz w:val="27"/>
          <w:szCs w:val="28"/>
        </w:rPr>
        <w:t>.р</w:t>
      </w:r>
      <w:proofErr w:type="gramEnd"/>
      <w:r w:rsidR="00A62CDD" w:rsidRPr="00F2063A">
        <w:rPr>
          <w:rFonts w:eastAsia="TimesNewRomanPSMT"/>
          <w:sz w:val="27"/>
          <w:szCs w:val="28"/>
        </w:rPr>
        <w:t xml:space="preserve">ублей, </w:t>
      </w:r>
      <w:r w:rsidR="00A62CDD" w:rsidRPr="00F2063A">
        <w:rPr>
          <w:sz w:val="27"/>
          <w:szCs w:val="28"/>
        </w:rPr>
        <w:t xml:space="preserve"> рост – 4,3% к уровню 2017 года. Общие расходы снизились на 2,3% и составили 370,3 млн</w:t>
      </w:r>
      <w:proofErr w:type="gramStart"/>
      <w:r w:rsidR="00A62CDD" w:rsidRPr="00F2063A">
        <w:rPr>
          <w:sz w:val="27"/>
          <w:szCs w:val="28"/>
        </w:rPr>
        <w:t>.р</w:t>
      </w:r>
      <w:proofErr w:type="gramEnd"/>
      <w:r w:rsidR="00A62CDD" w:rsidRPr="00F2063A">
        <w:rPr>
          <w:sz w:val="27"/>
          <w:szCs w:val="28"/>
        </w:rPr>
        <w:t>ублей.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В структуре налоговых и неналоговых доходов консолидированного бюджета района основной удельный вес занимает налог на доходы физических лиц, который в 2018 году составил 108,1 млн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 или 66,3%.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На втором месте имущественные налоги (земельный налог и налог на имущество физических лиц) 20,3 млн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 или 12,4%.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На третьем месте отчисления от акцизов на нефтепродукты 14,6 млн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 или 8,9%.</w:t>
      </w:r>
    </w:p>
    <w:p w:rsidR="00A62CDD" w:rsidRPr="00F2063A" w:rsidRDefault="00A62CDD" w:rsidP="00F206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r w:rsidRPr="00F2063A">
        <w:rPr>
          <w:rFonts w:eastAsia="TimesNewRomanPSMT"/>
          <w:sz w:val="27"/>
          <w:szCs w:val="28"/>
        </w:rPr>
        <w:t>Укрепление доходной базы бюджета осуществляется путем проведения комиссии по укреплению налоговой и бюджетной дисциплины. В 2018 году было проведено шесть заседаний. В ходе работы Комиссии рассматривались вопросы легализации заработной платы и доведения ее до уровня МРОТ, погашения задолженности в бюджеты всех уровней и внебюджетные фонды. Рассмотрено  175 субъектов предпринимательства. По результатам проведенной работы  сумма погашенной задолженности в бюджет и внебюджетные фонды составила 3,1 млн</w:t>
      </w:r>
      <w:proofErr w:type="gramStart"/>
      <w:r w:rsidRPr="00F2063A">
        <w:rPr>
          <w:rFonts w:eastAsia="TimesNewRomanPSMT"/>
          <w:sz w:val="27"/>
          <w:szCs w:val="28"/>
        </w:rPr>
        <w:t>.р</w:t>
      </w:r>
      <w:proofErr w:type="gramEnd"/>
      <w:r w:rsidRPr="00F2063A">
        <w:rPr>
          <w:rFonts w:eastAsia="TimesNewRomanPSMT"/>
          <w:sz w:val="27"/>
          <w:szCs w:val="28"/>
        </w:rPr>
        <w:t>ублей.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Социальная сфера</w:t>
      </w:r>
      <w:r w:rsidRPr="00A62CDD">
        <w:rPr>
          <w:sz w:val="27"/>
          <w:szCs w:val="28"/>
        </w:rPr>
        <w:t xml:space="preserve"> </w:t>
      </w:r>
      <w:proofErr w:type="spellStart"/>
      <w:r w:rsidRPr="00A62CDD">
        <w:rPr>
          <w:sz w:val="27"/>
          <w:szCs w:val="28"/>
        </w:rPr>
        <w:t>Западнодвинского</w:t>
      </w:r>
      <w:proofErr w:type="spellEnd"/>
      <w:r w:rsidRPr="00A62CDD">
        <w:rPr>
          <w:sz w:val="27"/>
          <w:szCs w:val="28"/>
        </w:rPr>
        <w:t xml:space="preserve"> района включает в себя: образование, здравоохранение, культуру, физическую культуру, молодежную политику, социальную защиту населения.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В 2018 году из бюджета района на поддержку отраслей социальной сферы было направлено: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на образование – 168,2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45,4% всех расходов бюджета;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культуру – 27,6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7,5% всех расходов;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физкультуру и спорт – 10,3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2,8% всех расходов бюджета;</w:t>
      </w:r>
    </w:p>
    <w:p w:rsidR="00A62CDD" w:rsidRPr="00A62CDD" w:rsidRDefault="00A62CDD" w:rsidP="00F2063A">
      <w:pPr>
        <w:spacing w:line="276" w:lineRule="auto"/>
        <w:ind w:firstLine="709"/>
        <w:jc w:val="both"/>
        <w:rPr>
          <w:sz w:val="27"/>
          <w:szCs w:val="28"/>
        </w:rPr>
      </w:pPr>
      <w:r w:rsidRPr="00A62CDD">
        <w:rPr>
          <w:sz w:val="27"/>
          <w:szCs w:val="28"/>
        </w:rPr>
        <w:t>- социальную политику – 16,9 млн</w:t>
      </w:r>
      <w:proofErr w:type="gramStart"/>
      <w:r w:rsidRPr="00A62CDD">
        <w:rPr>
          <w:sz w:val="27"/>
          <w:szCs w:val="28"/>
        </w:rPr>
        <w:t>.р</w:t>
      </w:r>
      <w:proofErr w:type="gramEnd"/>
      <w:r w:rsidRPr="00A62CDD">
        <w:rPr>
          <w:sz w:val="27"/>
          <w:szCs w:val="28"/>
        </w:rPr>
        <w:t>ублей или 4,6%  всех расходов бюджета.</w:t>
      </w:r>
    </w:p>
    <w:p w:rsidR="00AD03EE" w:rsidRDefault="00AD03EE" w:rsidP="00AD03EE">
      <w:pPr>
        <w:jc w:val="both"/>
        <w:rPr>
          <w:b/>
          <w:sz w:val="28"/>
          <w:szCs w:val="28"/>
        </w:rPr>
      </w:pPr>
    </w:p>
    <w:p w:rsidR="00AD03EE" w:rsidRPr="00E45B71" w:rsidRDefault="00AD03EE" w:rsidP="00AD0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45B71">
        <w:rPr>
          <w:b/>
          <w:sz w:val="28"/>
          <w:szCs w:val="28"/>
        </w:rPr>
        <w:t>2.Экономическое развитие</w:t>
      </w:r>
    </w:p>
    <w:p w:rsidR="00A72E40" w:rsidRDefault="00A72E40" w:rsidP="00AD03E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D03EE" w:rsidRPr="00F2063A" w:rsidRDefault="00AD03EE" w:rsidP="00AD03EE">
      <w:pPr>
        <w:spacing w:line="276" w:lineRule="auto"/>
        <w:ind w:firstLine="709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Развитие малого бизнеса во многом определяет темпы экономического роста, улучшение социального климата в районе, наполнение местного бюджета, обеспечивает население товарами и услугами. На 1 января 201</w:t>
      </w:r>
      <w:r w:rsidR="00F2063A" w:rsidRPr="00F2063A">
        <w:rPr>
          <w:sz w:val="27"/>
          <w:szCs w:val="28"/>
        </w:rPr>
        <w:t>9</w:t>
      </w:r>
      <w:r w:rsidRPr="00F2063A">
        <w:rPr>
          <w:sz w:val="27"/>
          <w:szCs w:val="28"/>
        </w:rPr>
        <w:t xml:space="preserve"> года</w:t>
      </w:r>
      <w:r w:rsidR="00F2063A">
        <w:rPr>
          <w:sz w:val="27"/>
          <w:szCs w:val="28"/>
        </w:rPr>
        <w:t xml:space="preserve"> </w:t>
      </w:r>
      <w:r w:rsidR="00F2063A">
        <w:rPr>
          <w:sz w:val="27"/>
          <w:szCs w:val="28"/>
        </w:rPr>
        <w:lastRenderedPageBreak/>
        <w:t xml:space="preserve">по данным </w:t>
      </w:r>
      <w:proofErr w:type="spellStart"/>
      <w:r w:rsidR="00F2063A">
        <w:rPr>
          <w:sz w:val="27"/>
          <w:szCs w:val="28"/>
        </w:rPr>
        <w:t>Тверьстата</w:t>
      </w:r>
      <w:proofErr w:type="spellEnd"/>
      <w:r w:rsidRPr="00F2063A">
        <w:rPr>
          <w:sz w:val="27"/>
          <w:szCs w:val="28"/>
        </w:rPr>
        <w:t xml:space="preserve"> в районе зарегистрировано 8</w:t>
      </w:r>
      <w:r w:rsidR="00F2063A">
        <w:rPr>
          <w:sz w:val="27"/>
          <w:szCs w:val="28"/>
        </w:rPr>
        <w:t>4</w:t>
      </w:r>
      <w:r w:rsidRPr="00F2063A">
        <w:rPr>
          <w:sz w:val="27"/>
          <w:szCs w:val="28"/>
        </w:rPr>
        <w:t xml:space="preserve"> малых и </w:t>
      </w:r>
      <w:proofErr w:type="spellStart"/>
      <w:r w:rsidRPr="00F2063A">
        <w:rPr>
          <w:sz w:val="27"/>
          <w:szCs w:val="28"/>
        </w:rPr>
        <w:t>микропредприятий</w:t>
      </w:r>
      <w:proofErr w:type="spellEnd"/>
      <w:r w:rsidRPr="00F2063A">
        <w:rPr>
          <w:sz w:val="27"/>
          <w:szCs w:val="28"/>
        </w:rPr>
        <w:t>, 37</w:t>
      </w:r>
      <w:r w:rsidR="00F2063A">
        <w:rPr>
          <w:sz w:val="27"/>
          <w:szCs w:val="28"/>
        </w:rPr>
        <w:t>0</w:t>
      </w:r>
      <w:r w:rsidRPr="00F2063A">
        <w:rPr>
          <w:sz w:val="27"/>
          <w:szCs w:val="28"/>
        </w:rPr>
        <w:t xml:space="preserve"> индивидуальных предпринимателей. Ведущие позиции в отраслевой структуре малого предпринимательства занимают обрабатывающие предприятия, сельского и лесного хозяйства, розничной торговли, сферы услуг. В малых предприятиях трудится порядка 60% от общей численности работающих. По предварительным подсчетам доля малого бизнеса в общем поступлении налога на доходы физических лиц в консолидированный бюджет района (а НДФЛ это основной налог) составляет 39,6%.</w:t>
      </w:r>
    </w:p>
    <w:p w:rsidR="00AD03EE" w:rsidRPr="00F2063A" w:rsidRDefault="00AD03EE" w:rsidP="00AD03EE">
      <w:pPr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В районе разработана и реализуется муниципальная подпрограмма «Развитие малого и среднего предпринимательства». В рамках программы администрацией района и Бизнес центром организуются информационные, методические, консультативные мероприятия с бизнес сообществом.</w:t>
      </w:r>
    </w:p>
    <w:p w:rsidR="00315370" w:rsidRPr="00F2063A" w:rsidRDefault="00315370" w:rsidP="00315370">
      <w:pPr>
        <w:spacing w:line="276" w:lineRule="auto"/>
        <w:ind w:firstLine="709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В 201</w:t>
      </w:r>
      <w:r w:rsidR="00F2063A" w:rsidRPr="00F2063A">
        <w:rPr>
          <w:sz w:val="27"/>
          <w:szCs w:val="28"/>
        </w:rPr>
        <w:t>8</w:t>
      </w:r>
      <w:r w:rsidRPr="00F2063A">
        <w:rPr>
          <w:sz w:val="27"/>
          <w:szCs w:val="28"/>
        </w:rPr>
        <w:t xml:space="preserve"> году в центре занятости населения единовременную финансовую помощь при государственной регистрации в размере 58800 рублей  получили </w:t>
      </w:r>
      <w:r w:rsidR="00F2063A" w:rsidRPr="00F2063A">
        <w:rPr>
          <w:sz w:val="27"/>
          <w:szCs w:val="28"/>
        </w:rPr>
        <w:t>5</w:t>
      </w:r>
      <w:r w:rsidRPr="00F2063A">
        <w:rPr>
          <w:sz w:val="27"/>
          <w:szCs w:val="28"/>
        </w:rPr>
        <w:t xml:space="preserve"> человек, в 201</w:t>
      </w:r>
      <w:r w:rsidR="00F2063A" w:rsidRPr="00F2063A">
        <w:rPr>
          <w:sz w:val="27"/>
          <w:szCs w:val="28"/>
        </w:rPr>
        <w:t>7</w:t>
      </w:r>
      <w:r w:rsidRPr="00F2063A">
        <w:rPr>
          <w:sz w:val="27"/>
          <w:szCs w:val="28"/>
        </w:rPr>
        <w:t xml:space="preserve"> году – их было 1</w:t>
      </w:r>
      <w:r w:rsidR="00F2063A" w:rsidRPr="00F2063A">
        <w:rPr>
          <w:sz w:val="27"/>
          <w:szCs w:val="28"/>
        </w:rPr>
        <w:t>2</w:t>
      </w:r>
      <w:r w:rsidRPr="00F2063A">
        <w:rPr>
          <w:sz w:val="27"/>
          <w:szCs w:val="28"/>
        </w:rPr>
        <w:t xml:space="preserve">.  Три субъекта предпринимательства в области сельскохозяйственного производства получили субсидии из Министерства сельского хозяйства Тверской области на развитие своих производств. Один субъект предпринимательства воспользовался правом получения поручительства Тверского Фонда содействия кредитованию малого и среднего предпринимательства в размере </w:t>
      </w:r>
      <w:r w:rsidR="00F2063A" w:rsidRPr="00F2063A">
        <w:rPr>
          <w:sz w:val="27"/>
          <w:szCs w:val="28"/>
        </w:rPr>
        <w:t>8</w:t>
      </w:r>
      <w:r w:rsidRPr="00F2063A">
        <w:rPr>
          <w:sz w:val="27"/>
          <w:szCs w:val="28"/>
        </w:rPr>
        <w:t>00 тыс</w:t>
      </w:r>
      <w:proofErr w:type="gramStart"/>
      <w:r w:rsidRPr="00F2063A">
        <w:rPr>
          <w:sz w:val="27"/>
          <w:szCs w:val="28"/>
        </w:rPr>
        <w:t>.р</w:t>
      </w:r>
      <w:proofErr w:type="gramEnd"/>
      <w:r w:rsidRPr="00F2063A">
        <w:rPr>
          <w:sz w:val="27"/>
          <w:szCs w:val="28"/>
        </w:rPr>
        <w:t>ублей.</w:t>
      </w:r>
    </w:p>
    <w:p w:rsidR="00C83C8A" w:rsidRPr="00F2063A" w:rsidRDefault="00C83C8A" w:rsidP="00C83C8A">
      <w:pPr>
        <w:spacing w:line="276" w:lineRule="auto"/>
        <w:jc w:val="both"/>
        <w:rPr>
          <w:sz w:val="27"/>
          <w:szCs w:val="28"/>
        </w:rPr>
      </w:pPr>
      <w:r w:rsidRPr="00F2063A">
        <w:rPr>
          <w:sz w:val="27"/>
          <w:szCs w:val="28"/>
        </w:rPr>
        <w:t xml:space="preserve">          </w:t>
      </w:r>
      <w:r w:rsidR="00F2063A">
        <w:rPr>
          <w:sz w:val="27"/>
          <w:szCs w:val="28"/>
        </w:rPr>
        <w:t>По итогам</w:t>
      </w:r>
      <w:r w:rsidRPr="00F2063A">
        <w:rPr>
          <w:sz w:val="27"/>
          <w:szCs w:val="28"/>
        </w:rPr>
        <w:t xml:space="preserve"> 201</w:t>
      </w:r>
      <w:r w:rsidR="00F2063A">
        <w:rPr>
          <w:sz w:val="27"/>
          <w:szCs w:val="28"/>
        </w:rPr>
        <w:t>8 года</w:t>
      </w:r>
      <w:r w:rsidRPr="00F2063A">
        <w:rPr>
          <w:sz w:val="27"/>
          <w:szCs w:val="28"/>
        </w:rPr>
        <w:t xml:space="preserve"> число субъектов малого и среднего предпринимательства на 10 тыс. человек населения составило 3</w:t>
      </w:r>
      <w:r w:rsidR="006113D9">
        <w:rPr>
          <w:sz w:val="27"/>
          <w:szCs w:val="28"/>
        </w:rPr>
        <w:t>45,1</w:t>
      </w:r>
      <w:r w:rsidRPr="00F2063A">
        <w:rPr>
          <w:sz w:val="27"/>
          <w:szCs w:val="28"/>
        </w:rPr>
        <w:t xml:space="preserve"> ед. (к 201</w:t>
      </w:r>
      <w:r w:rsidR="00977C42">
        <w:rPr>
          <w:sz w:val="27"/>
          <w:szCs w:val="28"/>
        </w:rPr>
        <w:t>7</w:t>
      </w:r>
      <w:r w:rsidRPr="00F2063A">
        <w:rPr>
          <w:sz w:val="27"/>
          <w:szCs w:val="28"/>
        </w:rPr>
        <w:t xml:space="preserve"> году – </w:t>
      </w:r>
      <w:r w:rsidR="00977C42">
        <w:rPr>
          <w:sz w:val="27"/>
          <w:szCs w:val="28"/>
        </w:rPr>
        <w:t>10</w:t>
      </w:r>
      <w:r w:rsidR="006113D9">
        <w:rPr>
          <w:sz w:val="27"/>
          <w:szCs w:val="28"/>
        </w:rPr>
        <w:t>4,6</w:t>
      </w:r>
      <w:r w:rsidRPr="00F2063A">
        <w:rPr>
          <w:sz w:val="27"/>
          <w:szCs w:val="28"/>
        </w:rPr>
        <w:t xml:space="preserve"> %).</w:t>
      </w:r>
    </w:p>
    <w:p w:rsidR="00C83C8A" w:rsidRPr="00F2063A" w:rsidRDefault="00C83C8A" w:rsidP="00C83C8A">
      <w:pPr>
        <w:spacing w:line="276" w:lineRule="auto"/>
        <w:ind w:firstLine="708"/>
        <w:jc w:val="both"/>
        <w:rPr>
          <w:sz w:val="27"/>
          <w:szCs w:val="28"/>
        </w:rPr>
      </w:pPr>
      <w:r w:rsidRPr="00F2063A">
        <w:rPr>
          <w:sz w:val="27"/>
          <w:szCs w:val="28"/>
        </w:rPr>
        <w:t>Доля работников, занятых на малых и средних предприятиях по данным  составила 3</w:t>
      </w:r>
      <w:r w:rsidR="006113D9">
        <w:rPr>
          <w:sz w:val="27"/>
          <w:szCs w:val="28"/>
        </w:rPr>
        <w:t>7</w:t>
      </w:r>
      <w:r w:rsidRPr="00F2063A">
        <w:rPr>
          <w:sz w:val="27"/>
          <w:szCs w:val="28"/>
        </w:rPr>
        <w:t>,</w:t>
      </w:r>
      <w:r w:rsidR="006113D9">
        <w:rPr>
          <w:sz w:val="27"/>
          <w:szCs w:val="28"/>
        </w:rPr>
        <w:t>4</w:t>
      </w:r>
      <w:r w:rsidRPr="00F2063A">
        <w:rPr>
          <w:sz w:val="27"/>
          <w:szCs w:val="28"/>
        </w:rPr>
        <w:t xml:space="preserve"> %. </w:t>
      </w:r>
    </w:p>
    <w:p w:rsidR="00C83C8A" w:rsidRPr="00977C42" w:rsidRDefault="00C83C8A" w:rsidP="00C83C8A">
      <w:pPr>
        <w:spacing w:line="276" w:lineRule="auto"/>
        <w:ind w:firstLine="709"/>
        <w:jc w:val="both"/>
        <w:rPr>
          <w:sz w:val="27"/>
          <w:szCs w:val="28"/>
        </w:rPr>
      </w:pPr>
      <w:r w:rsidRPr="00977C42">
        <w:rPr>
          <w:sz w:val="27"/>
          <w:szCs w:val="28"/>
        </w:rPr>
        <w:t xml:space="preserve">В связи с </w:t>
      </w:r>
      <w:r w:rsidR="00977C42" w:rsidRPr="00977C42">
        <w:rPr>
          <w:sz w:val="27"/>
          <w:szCs w:val="28"/>
        </w:rPr>
        <w:t>увеличением мер государственной поддержки</w:t>
      </w:r>
      <w:r w:rsidR="00977C42">
        <w:rPr>
          <w:sz w:val="27"/>
          <w:szCs w:val="28"/>
        </w:rPr>
        <w:t xml:space="preserve"> в рамках национального проекта </w:t>
      </w:r>
      <w:r w:rsidR="00977C42" w:rsidRPr="00977C42">
        <w:rPr>
          <w:sz w:val="27"/>
          <w:szCs w:val="28"/>
        </w:rPr>
        <w:t>«МАЛОЕ И СРЕДНЕЕ ПРЕДПРИНИМАТЕЛЬСТВО И ПОДДЕРЖКА ИНДИВИДУАЛЬНОЙ ПРЕДПРИНИМАТЕЛЬСКОЙ ИНИЦИАТИВЫ</w:t>
      </w:r>
      <w:r w:rsidR="00977C42">
        <w:rPr>
          <w:sz w:val="27"/>
          <w:szCs w:val="28"/>
        </w:rPr>
        <w:t>»</w:t>
      </w:r>
      <w:r w:rsidR="00977C42" w:rsidRPr="00977C42">
        <w:rPr>
          <w:sz w:val="27"/>
          <w:szCs w:val="28"/>
        </w:rPr>
        <w:t xml:space="preserve"> </w:t>
      </w:r>
      <w:r w:rsidRPr="00977C42">
        <w:rPr>
          <w:sz w:val="27"/>
          <w:szCs w:val="28"/>
        </w:rPr>
        <w:t xml:space="preserve"> планируется увеличение числа субъектов малого и среднего предпринимательства в расчете на 10 тыс</w:t>
      </w:r>
      <w:proofErr w:type="gramStart"/>
      <w:r w:rsidRPr="00977C42">
        <w:rPr>
          <w:sz w:val="27"/>
          <w:szCs w:val="28"/>
        </w:rPr>
        <w:t>.ч</w:t>
      </w:r>
      <w:proofErr w:type="gramEnd"/>
      <w:r w:rsidRPr="00977C42">
        <w:rPr>
          <w:sz w:val="27"/>
          <w:szCs w:val="28"/>
        </w:rPr>
        <w:t>еловек населения и численности занятых работников.</w:t>
      </w:r>
    </w:p>
    <w:p w:rsidR="008871FA" w:rsidRPr="001413D2" w:rsidRDefault="008871FA" w:rsidP="008871FA">
      <w:pPr>
        <w:spacing w:line="276" w:lineRule="auto"/>
        <w:ind w:firstLine="709"/>
        <w:jc w:val="both"/>
        <w:rPr>
          <w:sz w:val="27"/>
          <w:szCs w:val="28"/>
        </w:rPr>
      </w:pPr>
      <w:r w:rsidRPr="00977C42">
        <w:rPr>
          <w:sz w:val="27"/>
          <w:szCs w:val="28"/>
        </w:rPr>
        <w:t>Объем инвестиций в основной капитал за счет всех источников финансирования  в 201</w:t>
      </w:r>
      <w:r w:rsidR="00977C42" w:rsidRPr="00977C42">
        <w:rPr>
          <w:sz w:val="27"/>
          <w:szCs w:val="28"/>
        </w:rPr>
        <w:t>8</w:t>
      </w:r>
      <w:r w:rsidRPr="00977C42">
        <w:rPr>
          <w:sz w:val="27"/>
          <w:szCs w:val="28"/>
        </w:rPr>
        <w:t xml:space="preserve"> году  в расчете на 1 жителя  (за исключением бюджетных средств)  составил </w:t>
      </w:r>
      <w:r w:rsidR="00977C42" w:rsidRPr="00977C42">
        <w:rPr>
          <w:sz w:val="27"/>
          <w:szCs w:val="28"/>
        </w:rPr>
        <w:t>1</w:t>
      </w:r>
      <w:r w:rsidRPr="00977C42">
        <w:rPr>
          <w:sz w:val="27"/>
          <w:szCs w:val="28"/>
        </w:rPr>
        <w:t>3</w:t>
      </w:r>
      <w:r w:rsidR="006113D9">
        <w:rPr>
          <w:sz w:val="27"/>
          <w:szCs w:val="28"/>
        </w:rPr>
        <w:t>137</w:t>
      </w:r>
      <w:r w:rsidRPr="00977C42">
        <w:rPr>
          <w:sz w:val="27"/>
          <w:szCs w:val="28"/>
        </w:rPr>
        <w:t xml:space="preserve"> рубл</w:t>
      </w:r>
      <w:r w:rsidR="00977C42" w:rsidRPr="00977C42">
        <w:rPr>
          <w:sz w:val="27"/>
          <w:szCs w:val="28"/>
        </w:rPr>
        <w:t>ей</w:t>
      </w:r>
      <w:r w:rsidRPr="00977C42">
        <w:rPr>
          <w:sz w:val="27"/>
          <w:szCs w:val="28"/>
        </w:rPr>
        <w:t xml:space="preserve">, что на </w:t>
      </w:r>
      <w:r w:rsidR="006113D9">
        <w:rPr>
          <w:sz w:val="27"/>
          <w:szCs w:val="28"/>
        </w:rPr>
        <w:t>9</w:t>
      </w:r>
      <w:r w:rsidR="00977C42" w:rsidRPr="001413D2">
        <w:rPr>
          <w:sz w:val="27"/>
          <w:szCs w:val="28"/>
        </w:rPr>
        <w:t>4</w:t>
      </w:r>
      <w:r w:rsidR="006113D9">
        <w:rPr>
          <w:sz w:val="27"/>
          <w:szCs w:val="28"/>
        </w:rPr>
        <w:t>7</w:t>
      </w:r>
      <w:r w:rsidR="00977C42" w:rsidRPr="001413D2">
        <w:rPr>
          <w:sz w:val="27"/>
          <w:szCs w:val="28"/>
        </w:rPr>
        <w:t>3</w:t>
      </w:r>
      <w:r w:rsidR="006113D9">
        <w:rPr>
          <w:sz w:val="27"/>
          <w:szCs w:val="28"/>
        </w:rPr>
        <w:t xml:space="preserve"> рубля</w:t>
      </w:r>
      <w:r w:rsidRPr="001413D2">
        <w:rPr>
          <w:sz w:val="27"/>
          <w:szCs w:val="28"/>
        </w:rPr>
        <w:t xml:space="preserve"> </w:t>
      </w:r>
      <w:r w:rsidR="00977C42" w:rsidRPr="001413D2">
        <w:rPr>
          <w:sz w:val="27"/>
          <w:szCs w:val="28"/>
        </w:rPr>
        <w:t>бол</w:t>
      </w:r>
      <w:r w:rsidRPr="001413D2">
        <w:rPr>
          <w:sz w:val="27"/>
          <w:szCs w:val="28"/>
        </w:rPr>
        <w:t>ьше, чем в 201</w:t>
      </w:r>
      <w:r w:rsidR="00977C42" w:rsidRPr="001413D2">
        <w:rPr>
          <w:sz w:val="27"/>
          <w:szCs w:val="28"/>
        </w:rPr>
        <w:t>7</w:t>
      </w:r>
      <w:r w:rsidRPr="001413D2">
        <w:rPr>
          <w:sz w:val="27"/>
          <w:szCs w:val="28"/>
        </w:rPr>
        <w:t xml:space="preserve"> году. В перспективе ожидается</w:t>
      </w:r>
      <w:r w:rsidR="001413D2" w:rsidRPr="001413D2">
        <w:rPr>
          <w:sz w:val="27"/>
          <w:szCs w:val="28"/>
        </w:rPr>
        <w:t xml:space="preserve"> незначительный </w:t>
      </w:r>
      <w:r w:rsidRPr="001413D2">
        <w:rPr>
          <w:sz w:val="27"/>
          <w:szCs w:val="28"/>
        </w:rPr>
        <w:t>рост показателя к 20</w:t>
      </w:r>
      <w:r w:rsidR="00C83C8A" w:rsidRPr="001413D2">
        <w:rPr>
          <w:sz w:val="27"/>
          <w:szCs w:val="28"/>
        </w:rPr>
        <w:t>2</w:t>
      </w:r>
      <w:r w:rsidR="001413D2" w:rsidRPr="001413D2">
        <w:rPr>
          <w:sz w:val="27"/>
          <w:szCs w:val="28"/>
        </w:rPr>
        <w:t>1</w:t>
      </w:r>
      <w:r w:rsidRPr="001413D2">
        <w:rPr>
          <w:sz w:val="27"/>
          <w:szCs w:val="28"/>
        </w:rPr>
        <w:t xml:space="preserve"> году до </w:t>
      </w:r>
      <w:r w:rsidR="001413D2" w:rsidRPr="001413D2">
        <w:rPr>
          <w:sz w:val="27"/>
          <w:szCs w:val="28"/>
        </w:rPr>
        <w:t>7341</w:t>
      </w:r>
      <w:r w:rsidR="00C83C8A" w:rsidRPr="001413D2">
        <w:rPr>
          <w:sz w:val="27"/>
          <w:szCs w:val="28"/>
        </w:rPr>
        <w:t xml:space="preserve"> рубл</w:t>
      </w:r>
      <w:r w:rsidR="001413D2" w:rsidRPr="001413D2">
        <w:rPr>
          <w:sz w:val="27"/>
          <w:szCs w:val="28"/>
        </w:rPr>
        <w:t>я</w:t>
      </w:r>
      <w:r w:rsidRPr="001413D2">
        <w:rPr>
          <w:sz w:val="27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1413D2">
        <w:rPr>
          <w:sz w:val="27"/>
          <w:szCs w:val="28"/>
        </w:rPr>
        <w:t>инвестпроектов</w:t>
      </w:r>
      <w:proofErr w:type="spellEnd"/>
      <w:r w:rsidRPr="001413D2">
        <w:rPr>
          <w:sz w:val="27"/>
          <w:szCs w:val="28"/>
        </w:rPr>
        <w:t>.</w:t>
      </w:r>
    </w:p>
    <w:p w:rsidR="008871FA" w:rsidRPr="001413D2" w:rsidRDefault="008871FA" w:rsidP="008871FA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sz w:val="27"/>
          <w:szCs w:val="28"/>
        </w:rPr>
        <w:t xml:space="preserve">Ежегодное проведение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участков позволило </w:t>
      </w:r>
      <w:r w:rsidRPr="001413D2">
        <w:rPr>
          <w:sz w:val="27"/>
          <w:szCs w:val="28"/>
        </w:rPr>
        <w:lastRenderedPageBreak/>
        <w:t xml:space="preserve">немного увеличить долю площади земельных участков, являющихся объектами налогообложения земельным налогом.  Доля площади </w:t>
      </w:r>
      <w:proofErr w:type="gramStart"/>
      <w:r w:rsidRPr="001413D2">
        <w:rPr>
          <w:sz w:val="27"/>
          <w:szCs w:val="28"/>
        </w:rPr>
        <w:t>земельных участков, являющихся объектами налогообложения земельным налогом в общей площади территории района составила</w:t>
      </w:r>
      <w:proofErr w:type="gramEnd"/>
      <w:r w:rsidRPr="001413D2">
        <w:rPr>
          <w:sz w:val="27"/>
          <w:szCs w:val="28"/>
        </w:rPr>
        <w:t xml:space="preserve"> в 201</w:t>
      </w:r>
      <w:r w:rsidR="001413D2" w:rsidRPr="001413D2">
        <w:rPr>
          <w:sz w:val="27"/>
          <w:szCs w:val="28"/>
        </w:rPr>
        <w:t>8</w:t>
      </w:r>
      <w:r w:rsidRPr="001413D2">
        <w:rPr>
          <w:sz w:val="27"/>
          <w:szCs w:val="28"/>
        </w:rPr>
        <w:t xml:space="preserve"> году 60,</w:t>
      </w:r>
      <w:r w:rsidR="001413D2" w:rsidRPr="001413D2">
        <w:rPr>
          <w:sz w:val="27"/>
          <w:szCs w:val="28"/>
        </w:rPr>
        <w:t>5</w:t>
      </w:r>
      <w:r w:rsidRPr="001413D2">
        <w:rPr>
          <w:sz w:val="27"/>
          <w:szCs w:val="28"/>
        </w:rPr>
        <w:t xml:space="preserve"> %. В последующие годы ожидается увеличение доли налогооблагаемых земельных участков.</w:t>
      </w:r>
    </w:p>
    <w:p w:rsidR="00641F58" w:rsidRPr="001413D2" w:rsidRDefault="00641F58" w:rsidP="00641F58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sz w:val="27"/>
          <w:szCs w:val="28"/>
        </w:rPr>
        <w:t xml:space="preserve"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района,  а их - </w:t>
      </w:r>
      <w:r w:rsidR="006113D9">
        <w:rPr>
          <w:sz w:val="27"/>
          <w:szCs w:val="28"/>
        </w:rPr>
        <w:t>6</w:t>
      </w:r>
      <w:r w:rsidRPr="001413D2">
        <w:rPr>
          <w:sz w:val="27"/>
          <w:szCs w:val="28"/>
        </w:rPr>
        <w:t>, относятся к категории малых предприятий.</w:t>
      </w:r>
    </w:p>
    <w:p w:rsidR="008871FA" w:rsidRPr="001413D2" w:rsidRDefault="00641F58" w:rsidP="001413D2">
      <w:pPr>
        <w:spacing w:line="276" w:lineRule="auto"/>
        <w:ind w:firstLine="708"/>
        <w:jc w:val="both"/>
        <w:rPr>
          <w:color w:val="555555"/>
          <w:sz w:val="27"/>
          <w:szCs w:val="28"/>
        </w:rPr>
      </w:pPr>
      <w:r w:rsidRPr="001413D2">
        <w:rPr>
          <w:sz w:val="27"/>
          <w:szCs w:val="28"/>
        </w:rPr>
        <w:t>По итогам финансово-хозяйственной деятельности за 201</w:t>
      </w:r>
      <w:r w:rsidR="001413D2" w:rsidRPr="001413D2">
        <w:rPr>
          <w:sz w:val="27"/>
          <w:szCs w:val="28"/>
        </w:rPr>
        <w:t>8</w:t>
      </w:r>
      <w:r w:rsidRPr="001413D2">
        <w:rPr>
          <w:sz w:val="27"/>
          <w:szCs w:val="28"/>
        </w:rPr>
        <w:t xml:space="preserve"> год</w:t>
      </w:r>
      <w:r w:rsidR="001413D2" w:rsidRPr="001413D2">
        <w:rPr>
          <w:sz w:val="27"/>
          <w:szCs w:val="28"/>
        </w:rPr>
        <w:t>а</w:t>
      </w:r>
      <w:r w:rsidRPr="001413D2">
        <w:rPr>
          <w:sz w:val="27"/>
          <w:szCs w:val="28"/>
        </w:rPr>
        <w:t xml:space="preserve"> прибыль получили </w:t>
      </w:r>
      <w:r w:rsidR="001413D2" w:rsidRPr="001413D2">
        <w:rPr>
          <w:sz w:val="27"/>
          <w:szCs w:val="28"/>
        </w:rPr>
        <w:t>4</w:t>
      </w:r>
      <w:r w:rsidRPr="001413D2">
        <w:rPr>
          <w:sz w:val="27"/>
          <w:szCs w:val="28"/>
        </w:rPr>
        <w:t xml:space="preserve"> </w:t>
      </w:r>
      <w:proofErr w:type="gramStart"/>
      <w:r w:rsidR="008871FA" w:rsidRPr="001413D2">
        <w:rPr>
          <w:sz w:val="27"/>
          <w:szCs w:val="28"/>
        </w:rPr>
        <w:t>хозяйствующих</w:t>
      </w:r>
      <w:proofErr w:type="gramEnd"/>
      <w:r w:rsidR="008871FA" w:rsidRPr="001413D2">
        <w:rPr>
          <w:sz w:val="27"/>
          <w:szCs w:val="28"/>
        </w:rPr>
        <w:t xml:space="preserve"> субъекта</w:t>
      </w:r>
      <w:r w:rsidRPr="001413D2">
        <w:rPr>
          <w:sz w:val="27"/>
          <w:szCs w:val="28"/>
        </w:rPr>
        <w:t xml:space="preserve">.  Их доля составила – </w:t>
      </w:r>
      <w:r w:rsidR="006113D9">
        <w:rPr>
          <w:sz w:val="27"/>
          <w:szCs w:val="28"/>
        </w:rPr>
        <w:t>66,67</w:t>
      </w:r>
      <w:r w:rsidRPr="001413D2">
        <w:rPr>
          <w:sz w:val="27"/>
          <w:szCs w:val="28"/>
        </w:rPr>
        <w:t>% в общем числе.  </w:t>
      </w:r>
      <w:r w:rsidR="008871FA" w:rsidRPr="001413D2">
        <w:rPr>
          <w:color w:val="052635"/>
          <w:sz w:val="27"/>
          <w:szCs w:val="28"/>
          <w:shd w:val="clear" w:color="auto" w:fill="FFFFFF"/>
        </w:rPr>
        <w:t xml:space="preserve">   В 2018 году администрацией района и отделом АПК будет продолжена работа по оказанию содействия в развитии сельского хозяйства посредством использования мотивированных условий государственной поддержки, законодательной базы, повышения привлекательности отрасли, выполнения задач по </w:t>
      </w:r>
      <w:proofErr w:type="spellStart"/>
      <w:r w:rsidR="008871FA" w:rsidRPr="001413D2">
        <w:rPr>
          <w:color w:val="052635"/>
          <w:sz w:val="27"/>
          <w:szCs w:val="28"/>
          <w:shd w:val="clear" w:color="auto" w:fill="FFFFFF"/>
        </w:rPr>
        <w:t>импортозамещению</w:t>
      </w:r>
      <w:proofErr w:type="spellEnd"/>
      <w:r w:rsidR="008871FA" w:rsidRPr="001413D2">
        <w:rPr>
          <w:color w:val="052635"/>
          <w:sz w:val="27"/>
          <w:szCs w:val="28"/>
          <w:shd w:val="clear" w:color="auto" w:fill="FFFFFF"/>
        </w:rPr>
        <w:t xml:space="preserve">. В связи с чем, планируется увеличить долю </w:t>
      </w:r>
      <w:proofErr w:type="gramStart"/>
      <w:r w:rsidR="008871FA" w:rsidRPr="001413D2">
        <w:rPr>
          <w:color w:val="052635"/>
          <w:sz w:val="27"/>
          <w:szCs w:val="28"/>
          <w:shd w:val="clear" w:color="auto" w:fill="FFFFFF"/>
        </w:rPr>
        <w:t>прибыльных</w:t>
      </w:r>
      <w:proofErr w:type="gramEnd"/>
      <w:r w:rsidR="008871FA" w:rsidRPr="001413D2">
        <w:rPr>
          <w:color w:val="052635"/>
          <w:sz w:val="27"/>
          <w:szCs w:val="28"/>
          <w:shd w:val="clear" w:color="auto" w:fill="FFFFFF"/>
        </w:rPr>
        <w:t xml:space="preserve"> </w:t>
      </w:r>
      <w:proofErr w:type="spellStart"/>
      <w:r w:rsidR="008871FA" w:rsidRPr="001413D2">
        <w:rPr>
          <w:color w:val="052635"/>
          <w:sz w:val="27"/>
          <w:szCs w:val="28"/>
          <w:shd w:val="clear" w:color="auto" w:fill="FFFFFF"/>
        </w:rPr>
        <w:t>сельхозорганизаций</w:t>
      </w:r>
      <w:proofErr w:type="spellEnd"/>
      <w:r w:rsidR="008871FA" w:rsidRPr="001413D2">
        <w:rPr>
          <w:color w:val="052635"/>
          <w:sz w:val="27"/>
          <w:szCs w:val="28"/>
          <w:shd w:val="clear" w:color="auto" w:fill="FFFFFF"/>
        </w:rPr>
        <w:t>.</w:t>
      </w:r>
    </w:p>
    <w:p w:rsidR="008871FA" w:rsidRPr="001413D2" w:rsidRDefault="008871FA" w:rsidP="001413D2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sz w:val="27"/>
          <w:szCs w:val="28"/>
        </w:rPr>
        <w:t xml:space="preserve">Автомобильные дороги являются важнейшей составной частью транспортной системы </w:t>
      </w:r>
      <w:proofErr w:type="spellStart"/>
      <w:r w:rsidRPr="001413D2">
        <w:rPr>
          <w:sz w:val="27"/>
          <w:szCs w:val="28"/>
        </w:rPr>
        <w:t>Западнодвинского</w:t>
      </w:r>
      <w:proofErr w:type="spellEnd"/>
      <w:r w:rsidRPr="001413D2">
        <w:rPr>
          <w:sz w:val="27"/>
          <w:szCs w:val="28"/>
        </w:rPr>
        <w:t xml:space="preserve"> района. Общая протяженность автомобильных дорог на территории  района составляет 1139,09  км, в том числе дороги местного значения – 634,69 км.</w:t>
      </w:r>
    </w:p>
    <w:p w:rsidR="001413D2" w:rsidRPr="001413D2" w:rsidRDefault="001413D2" w:rsidP="001413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 w:rsidRPr="001413D2">
        <w:rPr>
          <w:bCs/>
          <w:sz w:val="27"/>
          <w:szCs w:val="28"/>
        </w:rPr>
        <w:t>В рамках региональной программы «Развитие транспортного комплекса и дорожного хозяйства Тверской области» на 2016-2021 годы в городе Западная Двина был произведен ремонт  4 км</w:t>
      </w:r>
      <w:proofErr w:type="gramStart"/>
      <w:r w:rsidRPr="001413D2">
        <w:rPr>
          <w:bCs/>
          <w:sz w:val="27"/>
          <w:szCs w:val="28"/>
        </w:rPr>
        <w:t>.</w:t>
      </w:r>
      <w:proofErr w:type="gramEnd"/>
      <w:r w:rsidRPr="001413D2">
        <w:rPr>
          <w:bCs/>
          <w:sz w:val="27"/>
          <w:szCs w:val="28"/>
        </w:rPr>
        <w:t xml:space="preserve"> </w:t>
      </w:r>
      <w:proofErr w:type="gramStart"/>
      <w:r w:rsidRPr="001413D2">
        <w:rPr>
          <w:bCs/>
          <w:sz w:val="27"/>
          <w:szCs w:val="28"/>
        </w:rPr>
        <w:t>д</w:t>
      </w:r>
      <w:proofErr w:type="gramEnd"/>
      <w:r w:rsidRPr="001413D2">
        <w:rPr>
          <w:bCs/>
          <w:sz w:val="27"/>
          <w:szCs w:val="28"/>
        </w:rPr>
        <w:t>ороги по ул. Мира с полным восстановлением дорожного полотна, ремонтом площадок автобусных остановок, благоустройством пешеходных переходов, установкой новых дорожных знаков и нанесением разметки. Общая сумма контракта составила 24,3 млн</w:t>
      </w:r>
      <w:proofErr w:type="gramStart"/>
      <w:r w:rsidRPr="001413D2">
        <w:rPr>
          <w:bCs/>
          <w:sz w:val="27"/>
          <w:szCs w:val="28"/>
        </w:rPr>
        <w:t>.р</w:t>
      </w:r>
      <w:proofErr w:type="gramEnd"/>
      <w:r w:rsidRPr="001413D2">
        <w:rPr>
          <w:bCs/>
          <w:sz w:val="27"/>
          <w:szCs w:val="28"/>
        </w:rPr>
        <w:t>ублей.</w:t>
      </w:r>
    </w:p>
    <w:p w:rsidR="001413D2" w:rsidRPr="001413D2" w:rsidRDefault="001413D2" w:rsidP="001413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 w:rsidRPr="001413D2">
        <w:rPr>
          <w:bCs/>
          <w:sz w:val="27"/>
          <w:szCs w:val="28"/>
        </w:rPr>
        <w:t>Помимо этого в 2018 году за счет средств местного бюджета проводились такие работы как: ямочный ремонт асфальтового покрытия автомобильных дорог 1 класса, подсыпка обочин,  установка дорожных знаков, установка автобусных павильонов (ул</w:t>
      </w:r>
      <w:proofErr w:type="gramStart"/>
      <w:r w:rsidRPr="001413D2">
        <w:rPr>
          <w:bCs/>
          <w:sz w:val="27"/>
          <w:szCs w:val="28"/>
        </w:rPr>
        <w:t>.Д</w:t>
      </w:r>
      <w:proofErr w:type="gramEnd"/>
      <w:r w:rsidRPr="001413D2">
        <w:rPr>
          <w:bCs/>
          <w:sz w:val="27"/>
          <w:szCs w:val="28"/>
        </w:rPr>
        <w:t>ачная, Почтовая, Мира) и другие работы, общая стоимость выполненных работ составила 6,2 млн.рублей.</w:t>
      </w:r>
    </w:p>
    <w:p w:rsidR="001413D2" w:rsidRPr="001413D2" w:rsidRDefault="001413D2" w:rsidP="001413D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8"/>
        </w:rPr>
      </w:pPr>
      <w:r w:rsidRPr="001413D2">
        <w:rPr>
          <w:bCs/>
          <w:sz w:val="27"/>
          <w:szCs w:val="28"/>
        </w:rPr>
        <w:t>Также в ряде  сельских поселений района (</w:t>
      </w:r>
      <w:proofErr w:type="spellStart"/>
      <w:r w:rsidRPr="001413D2">
        <w:rPr>
          <w:bCs/>
          <w:sz w:val="27"/>
          <w:szCs w:val="28"/>
        </w:rPr>
        <w:t>Ильинское</w:t>
      </w:r>
      <w:proofErr w:type="spellEnd"/>
      <w:r w:rsidRPr="001413D2">
        <w:rPr>
          <w:bCs/>
          <w:sz w:val="27"/>
          <w:szCs w:val="28"/>
        </w:rPr>
        <w:t xml:space="preserve"> с.п., </w:t>
      </w:r>
      <w:proofErr w:type="spellStart"/>
      <w:r w:rsidRPr="001413D2">
        <w:rPr>
          <w:bCs/>
          <w:sz w:val="27"/>
          <w:szCs w:val="28"/>
        </w:rPr>
        <w:t>Шараповское</w:t>
      </w:r>
      <w:proofErr w:type="spellEnd"/>
      <w:r w:rsidRPr="001413D2">
        <w:rPr>
          <w:bCs/>
          <w:sz w:val="27"/>
          <w:szCs w:val="28"/>
        </w:rPr>
        <w:t xml:space="preserve"> с.п., </w:t>
      </w:r>
      <w:proofErr w:type="spellStart"/>
      <w:r w:rsidRPr="001413D2">
        <w:rPr>
          <w:bCs/>
          <w:sz w:val="27"/>
          <w:szCs w:val="28"/>
        </w:rPr>
        <w:t>Западнодвинское</w:t>
      </w:r>
      <w:proofErr w:type="spellEnd"/>
      <w:r w:rsidRPr="001413D2">
        <w:rPr>
          <w:bCs/>
          <w:sz w:val="27"/>
          <w:szCs w:val="28"/>
        </w:rPr>
        <w:t xml:space="preserve"> с.п., </w:t>
      </w:r>
      <w:proofErr w:type="spellStart"/>
      <w:r w:rsidRPr="001413D2">
        <w:rPr>
          <w:bCs/>
          <w:sz w:val="27"/>
          <w:szCs w:val="28"/>
        </w:rPr>
        <w:t>Староторопское</w:t>
      </w:r>
      <w:proofErr w:type="spellEnd"/>
      <w:r w:rsidRPr="001413D2">
        <w:rPr>
          <w:bCs/>
          <w:sz w:val="27"/>
          <w:szCs w:val="28"/>
        </w:rPr>
        <w:t xml:space="preserve"> с.п.) проводились работы по ремонту определенных участков автомобильных дорог на общую сумму 1,8 млн</w:t>
      </w:r>
      <w:proofErr w:type="gramStart"/>
      <w:r w:rsidRPr="001413D2">
        <w:rPr>
          <w:bCs/>
          <w:sz w:val="27"/>
          <w:szCs w:val="28"/>
        </w:rPr>
        <w:t>.р</w:t>
      </w:r>
      <w:proofErr w:type="gramEnd"/>
      <w:r w:rsidRPr="001413D2">
        <w:rPr>
          <w:bCs/>
          <w:sz w:val="27"/>
          <w:szCs w:val="28"/>
        </w:rPr>
        <w:t>ублей.</w:t>
      </w:r>
    </w:p>
    <w:p w:rsidR="001413D2" w:rsidRPr="001413D2" w:rsidRDefault="001413D2" w:rsidP="001413D2">
      <w:pPr>
        <w:spacing w:line="276" w:lineRule="auto"/>
        <w:ind w:firstLine="709"/>
        <w:jc w:val="both"/>
        <w:rPr>
          <w:sz w:val="27"/>
          <w:szCs w:val="28"/>
        </w:rPr>
      </w:pPr>
      <w:r w:rsidRPr="001413D2">
        <w:rPr>
          <w:bCs/>
          <w:sz w:val="27"/>
          <w:szCs w:val="28"/>
        </w:rPr>
        <w:t xml:space="preserve">В </w:t>
      </w:r>
      <w:r w:rsidR="008E4A8E">
        <w:rPr>
          <w:bCs/>
          <w:sz w:val="27"/>
          <w:szCs w:val="28"/>
        </w:rPr>
        <w:t xml:space="preserve">последующие </w:t>
      </w:r>
      <w:r w:rsidRPr="001413D2">
        <w:rPr>
          <w:bCs/>
          <w:sz w:val="27"/>
          <w:szCs w:val="28"/>
        </w:rPr>
        <w:t>год</w:t>
      </w:r>
      <w:r w:rsidR="008E4A8E">
        <w:rPr>
          <w:bCs/>
          <w:sz w:val="27"/>
          <w:szCs w:val="28"/>
        </w:rPr>
        <w:t>ы</w:t>
      </w:r>
      <w:r w:rsidRPr="001413D2">
        <w:rPr>
          <w:bCs/>
          <w:sz w:val="27"/>
          <w:szCs w:val="28"/>
        </w:rPr>
        <w:t xml:space="preserve"> работы по ремонту автомобильных дорог б</w:t>
      </w:r>
      <w:r w:rsidR="008E4A8E">
        <w:rPr>
          <w:bCs/>
          <w:sz w:val="27"/>
          <w:szCs w:val="28"/>
        </w:rPr>
        <w:t>удут продолжаться</w:t>
      </w:r>
      <w:r w:rsidRPr="001413D2">
        <w:rPr>
          <w:bCs/>
          <w:sz w:val="27"/>
          <w:szCs w:val="28"/>
        </w:rPr>
        <w:t>.</w:t>
      </w:r>
    </w:p>
    <w:p w:rsidR="001413D2" w:rsidRPr="008871FA" w:rsidRDefault="001413D2" w:rsidP="008871FA">
      <w:pPr>
        <w:spacing w:line="276" w:lineRule="auto"/>
        <w:ind w:firstLine="708"/>
        <w:jc w:val="both"/>
        <w:rPr>
          <w:sz w:val="28"/>
          <w:szCs w:val="28"/>
        </w:rPr>
      </w:pPr>
    </w:p>
    <w:p w:rsidR="008E4A8E" w:rsidRPr="008E4A8E" w:rsidRDefault="00797C2B" w:rsidP="008E4A8E">
      <w:pPr>
        <w:spacing w:line="276" w:lineRule="auto"/>
        <w:ind w:firstLine="540"/>
        <w:jc w:val="both"/>
        <w:rPr>
          <w:sz w:val="27"/>
          <w:szCs w:val="28"/>
        </w:rPr>
      </w:pPr>
      <w:r w:rsidRPr="008E4A8E">
        <w:rPr>
          <w:sz w:val="27"/>
          <w:szCs w:val="28"/>
        </w:rPr>
        <w:lastRenderedPageBreak/>
        <w:t xml:space="preserve">Транспортная система района включает автомобильный и железнодорожный виды транспорта. Железнодорожное хозяйство района представляет отделение Московской железной дороги – филиал ОАО «Российские железные дороги». </w:t>
      </w:r>
    </w:p>
    <w:p w:rsidR="00797C2B" w:rsidRPr="008E4A8E" w:rsidRDefault="008E4A8E" w:rsidP="008E4A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8"/>
        </w:rPr>
      </w:pPr>
      <w:r w:rsidRPr="008E4A8E">
        <w:rPr>
          <w:rFonts w:eastAsia="TimesNewRomanPSMT"/>
          <w:sz w:val="27"/>
          <w:szCs w:val="28"/>
        </w:rPr>
        <w:t>Осуществлением пассажирских перевозок в районе занимаются МУП «</w:t>
      </w:r>
      <w:proofErr w:type="spellStart"/>
      <w:r w:rsidRPr="008E4A8E">
        <w:rPr>
          <w:rFonts w:eastAsia="TimesNewRomanPSMT"/>
          <w:sz w:val="27"/>
          <w:szCs w:val="28"/>
        </w:rPr>
        <w:t>Западнодвинское</w:t>
      </w:r>
      <w:proofErr w:type="spellEnd"/>
      <w:r w:rsidRPr="008E4A8E">
        <w:rPr>
          <w:rFonts w:eastAsia="TimesNewRomanPSMT"/>
          <w:sz w:val="27"/>
          <w:szCs w:val="28"/>
        </w:rPr>
        <w:t xml:space="preserve"> автотранспортное предприятие». Помимо этого перевозкой пассажиров занимаются индивидуальные предприниматели (такси), в 2018 году открылось новое такси «</w:t>
      </w:r>
      <w:proofErr w:type="spellStart"/>
      <w:r w:rsidRPr="008E4A8E">
        <w:rPr>
          <w:rFonts w:eastAsia="TimesNewRomanPSMT"/>
          <w:sz w:val="27"/>
          <w:szCs w:val="28"/>
        </w:rPr>
        <w:t>Лайф</w:t>
      </w:r>
      <w:proofErr w:type="spellEnd"/>
      <w:r w:rsidRPr="008E4A8E">
        <w:rPr>
          <w:rFonts w:eastAsia="TimesNewRomanPSMT"/>
          <w:sz w:val="27"/>
          <w:szCs w:val="28"/>
        </w:rPr>
        <w:t>», на сегодня таких субъектов предпринимательства в районе четыре. В свя</w:t>
      </w:r>
      <w:r w:rsidRPr="008E4A8E">
        <w:rPr>
          <w:sz w:val="27"/>
          <w:szCs w:val="28"/>
        </w:rPr>
        <w:t>зи с чем,</w:t>
      </w:r>
      <w:r w:rsidR="00797C2B" w:rsidRPr="008E4A8E">
        <w:rPr>
          <w:sz w:val="27"/>
          <w:szCs w:val="28"/>
        </w:rPr>
        <w:t xml:space="preserve"> доля населения, не имеющего регулярного автобусного и железнодорожного сообщения,  составляет 0%.</w:t>
      </w:r>
    </w:p>
    <w:p w:rsidR="008E4A8E" w:rsidRPr="0028284F" w:rsidRDefault="008E4A8E" w:rsidP="008E4A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8"/>
        </w:rPr>
      </w:pPr>
      <w:r w:rsidRPr="0028284F">
        <w:rPr>
          <w:rFonts w:eastAsia="TimesNewRomanPSMT"/>
          <w:sz w:val="27"/>
          <w:szCs w:val="28"/>
        </w:rPr>
        <w:t>Основным показателем уровня жизни населения является  среднемесячный размер заработной платы.  За  2018 год среднемесячная заработная плата (по крупным и средним предприятиям) составила 24039,8 рублей или 110,4 % к соответствующему периоду 2017 года.</w:t>
      </w:r>
    </w:p>
    <w:p w:rsidR="0015448F" w:rsidRPr="0028284F" w:rsidRDefault="008E4A8E" w:rsidP="008E4A8E">
      <w:pPr>
        <w:spacing w:line="276" w:lineRule="auto"/>
        <w:ind w:firstLine="709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sz w:val="27"/>
          <w:szCs w:val="28"/>
        </w:rPr>
        <w:t>В разрезе отраслей социальной сферы</w:t>
      </w:r>
      <w:r w:rsidR="0015448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среднемесячная заработная плата работников</w:t>
      </w:r>
      <w:r w:rsidR="00641F58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составила</w:t>
      </w:r>
      <w:r w:rsidR="0015448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: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- муниципальных дошкольных образовательных учреждений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–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1</w:t>
      </w:r>
      <w:r w:rsidR="00E50BB3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607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5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 рублей, по сравнению с 201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годом возросла на </w:t>
      </w:r>
      <w:r w:rsidR="00641F58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13</w:t>
      </w:r>
      <w:r w:rsidR="00641F58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</w:t>
      </w:r>
      <w:r w:rsidR="008E4A8E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5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%, 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- муниципальных образовательных учреждений – 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20054,6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рублей,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темп роста – 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14,2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%;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- учителей муниципальных образовательных учреждений – 2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3378,3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рублей,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– 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110,3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%;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- муниципальных учреждений культуры и искусства –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</w:t>
      </w:r>
      <w:r w:rsidR="006113D9">
        <w:rPr>
          <w:rStyle w:val="apple-converted-space"/>
          <w:color w:val="052635"/>
          <w:sz w:val="27"/>
          <w:szCs w:val="28"/>
          <w:shd w:val="clear" w:color="auto" w:fill="FFFFFF"/>
        </w:rPr>
        <w:t>543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</w:t>
      </w:r>
      <w:r w:rsidR="006113D9">
        <w:rPr>
          <w:rStyle w:val="apple-converted-space"/>
          <w:color w:val="052635"/>
          <w:sz w:val="27"/>
          <w:szCs w:val="28"/>
          <w:shd w:val="clear" w:color="auto" w:fill="FFFFFF"/>
        </w:rPr>
        <w:t>37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</w:t>
      </w:r>
      <w:r w:rsidR="006113D9">
        <w:rPr>
          <w:rStyle w:val="apple-converted-space"/>
          <w:color w:val="052635"/>
          <w:sz w:val="27"/>
          <w:szCs w:val="28"/>
          <w:shd w:val="clear" w:color="auto" w:fill="FFFFFF"/>
        </w:rPr>
        <w:t>ей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 темп роста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–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1</w:t>
      </w:r>
      <w:r w:rsidR="006113D9">
        <w:rPr>
          <w:rStyle w:val="apple-converted-space"/>
          <w:color w:val="052635"/>
          <w:sz w:val="27"/>
          <w:szCs w:val="28"/>
          <w:shd w:val="clear" w:color="auto" w:fill="FFFFFF"/>
        </w:rPr>
        <w:t>16,3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%;</w:t>
      </w:r>
    </w:p>
    <w:p w:rsidR="0015448F" w:rsidRPr="0028284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- муниципальных учреждений физической культуры и спорта  14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252,5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рубл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ей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, к 201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7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 xml:space="preserve"> году – 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1</w:t>
      </w:r>
      <w:r w:rsidR="0028284F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06,1</w:t>
      </w:r>
      <w:r w:rsidR="00F43F22"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%</w:t>
      </w:r>
      <w:r w:rsidRPr="0028284F">
        <w:rPr>
          <w:rStyle w:val="apple-converted-space"/>
          <w:color w:val="052635"/>
          <w:sz w:val="27"/>
          <w:szCs w:val="28"/>
          <w:shd w:val="clear" w:color="auto" w:fill="FFFFFF"/>
        </w:rPr>
        <w:t>.</w:t>
      </w:r>
    </w:p>
    <w:p w:rsidR="00100C0E" w:rsidRPr="0028284F" w:rsidRDefault="00100C0E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7"/>
          <w:szCs w:val="28"/>
          <w:shd w:val="clear" w:color="auto" w:fill="FFFFFF"/>
        </w:rPr>
      </w:pPr>
      <w:r w:rsidRPr="0028284F">
        <w:rPr>
          <w:sz w:val="27"/>
          <w:szCs w:val="28"/>
        </w:rPr>
        <w:t xml:space="preserve">Влияние органов местного самоуправления района  на повышение заработной платы работников предприятий и коммерческих организаций района осуществляется посредством проведения постоянного мониторинга и рассмотрения  проблемных вопросов на межведомственной комиссии по </w:t>
      </w:r>
      <w:r w:rsidR="00624A66" w:rsidRPr="0028284F">
        <w:rPr>
          <w:sz w:val="27"/>
          <w:szCs w:val="28"/>
        </w:rPr>
        <w:t>укреплению налоговой и</w:t>
      </w:r>
      <w:r w:rsidRPr="0028284F">
        <w:rPr>
          <w:sz w:val="27"/>
          <w:szCs w:val="28"/>
        </w:rPr>
        <w:t xml:space="preserve"> бюджет</w:t>
      </w:r>
      <w:r w:rsidR="00624A66" w:rsidRPr="0028284F">
        <w:rPr>
          <w:sz w:val="27"/>
          <w:szCs w:val="28"/>
        </w:rPr>
        <w:t>ной дисциплин</w:t>
      </w:r>
      <w:r w:rsidR="0028284F" w:rsidRPr="0028284F">
        <w:rPr>
          <w:sz w:val="27"/>
          <w:szCs w:val="28"/>
        </w:rPr>
        <w:t>ы</w:t>
      </w:r>
      <w:r w:rsidRPr="0028284F">
        <w:rPr>
          <w:sz w:val="27"/>
          <w:szCs w:val="28"/>
        </w:rPr>
        <w:t xml:space="preserve"> с участием руководителей предприятий.  </w:t>
      </w:r>
    </w:p>
    <w:p w:rsidR="00797C2B" w:rsidRDefault="00797C2B" w:rsidP="00AD03EE">
      <w:pPr>
        <w:ind w:firstLine="708"/>
        <w:jc w:val="both"/>
        <w:rPr>
          <w:b/>
          <w:sz w:val="28"/>
          <w:szCs w:val="28"/>
        </w:rPr>
      </w:pPr>
    </w:p>
    <w:p w:rsidR="00AD03EE" w:rsidRDefault="00AD03EE" w:rsidP="00AD03EE">
      <w:pPr>
        <w:ind w:firstLine="708"/>
        <w:jc w:val="both"/>
        <w:rPr>
          <w:b/>
          <w:sz w:val="28"/>
          <w:szCs w:val="28"/>
        </w:rPr>
      </w:pPr>
      <w:r w:rsidRPr="00C43E30">
        <w:rPr>
          <w:b/>
          <w:sz w:val="28"/>
          <w:szCs w:val="28"/>
        </w:rPr>
        <w:t>Дошкольное образование</w:t>
      </w:r>
    </w:p>
    <w:p w:rsidR="00DB7AD4" w:rsidRDefault="00DB7AD4" w:rsidP="00A41AB1">
      <w:pPr>
        <w:ind w:firstLine="708"/>
        <w:jc w:val="both"/>
        <w:rPr>
          <w:sz w:val="26"/>
        </w:rPr>
      </w:pPr>
    </w:p>
    <w:p w:rsidR="0028284F" w:rsidRPr="0028284F" w:rsidRDefault="00DB7AD4" w:rsidP="0028284F">
      <w:pPr>
        <w:spacing w:line="276" w:lineRule="auto"/>
        <w:ind w:firstLine="709"/>
        <w:jc w:val="both"/>
        <w:rPr>
          <w:sz w:val="27"/>
          <w:szCs w:val="28"/>
        </w:rPr>
      </w:pPr>
      <w:r w:rsidRPr="0028284F">
        <w:rPr>
          <w:sz w:val="27"/>
          <w:szCs w:val="28"/>
        </w:rPr>
        <w:t>В дошкольном образовании осуществляют деятельность 8 муниципальных автономных дошкольных учреждений.</w:t>
      </w:r>
    </w:p>
    <w:p w:rsidR="0028284F" w:rsidRPr="0028284F" w:rsidRDefault="0028284F" w:rsidP="0028284F">
      <w:pPr>
        <w:spacing w:line="276" w:lineRule="auto"/>
        <w:jc w:val="both"/>
        <w:rPr>
          <w:sz w:val="27"/>
          <w:szCs w:val="28"/>
        </w:rPr>
      </w:pPr>
      <w:r>
        <w:rPr>
          <w:sz w:val="27"/>
        </w:rPr>
        <w:t xml:space="preserve">          </w:t>
      </w:r>
      <w:r w:rsidRPr="0028284F">
        <w:rPr>
          <w:sz w:val="27"/>
        </w:rPr>
        <w:t xml:space="preserve">В 2018 году контингент воспитанников детских садов и дошкольных групп при школах составлял 676 человек, что на 6 человек больше по сравнению с 2017 годом. Их воспитанием занимаются 67 педагогических </w:t>
      </w:r>
      <w:r w:rsidRPr="0028284F">
        <w:rPr>
          <w:sz w:val="27"/>
        </w:rPr>
        <w:lastRenderedPageBreak/>
        <w:t xml:space="preserve">работников. 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</w:t>
      </w:r>
      <w:r w:rsidRPr="0028284F">
        <w:rPr>
          <w:sz w:val="27"/>
          <w:szCs w:val="28"/>
        </w:rPr>
        <w:t>На базе МАДОУ детский сад «Петушок» создано структурное подразделение «Семейный детский сад».</w:t>
      </w:r>
    </w:p>
    <w:p w:rsidR="00DB7AD4" w:rsidRPr="0028284F" w:rsidRDefault="00DB7AD4" w:rsidP="00DB7AD4">
      <w:pPr>
        <w:spacing w:line="276" w:lineRule="auto"/>
        <w:ind w:firstLine="709"/>
        <w:jc w:val="both"/>
        <w:rPr>
          <w:color w:val="052635"/>
          <w:sz w:val="27"/>
          <w:szCs w:val="28"/>
          <w:shd w:val="clear" w:color="auto" w:fill="FFFFFF"/>
        </w:rPr>
      </w:pPr>
      <w:r w:rsidRPr="0028284F">
        <w:rPr>
          <w:color w:val="052635"/>
          <w:sz w:val="27"/>
          <w:szCs w:val="28"/>
          <w:shd w:val="clear" w:color="auto" w:fill="FFFFFF"/>
        </w:rPr>
        <w:t>Доля детей в возрасте 1</w:t>
      </w:r>
      <w:r w:rsidR="0028284F" w:rsidRPr="0028284F">
        <w:rPr>
          <w:color w:val="052635"/>
          <w:sz w:val="27"/>
          <w:szCs w:val="28"/>
          <w:shd w:val="clear" w:color="auto" w:fill="FFFFFF"/>
        </w:rPr>
        <w:t xml:space="preserve"> </w:t>
      </w:r>
      <w:r w:rsidRPr="0028284F">
        <w:rPr>
          <w:color w:val="052635"/>
          <w:sz w:val="27"/>
          <w:szCs w:val="28"/>
          <w:shd w:val="clear" w:color="auto" w:fill="FFFFFF"/>
        </w:rPr>
        <w:t>-</w:t>
      </w:r>
      <w:r w:rsidR="0028284F" w:rsidRPr="0028284F">
        <w:rPr>
          <w:color w:val="052635"/>
          <w:sz w:val="27"/>
          <w:szCs w:val="28"/>
          <w:shd w:val="clear" w:color="auto" w:fill="FFFFFF"/>
        </w:rPr>
        <w:t xml:space="preserve"> </w:t>
      </w:r>
      <w:r w:rsidRPr="0028284F">
        <w:rPr>
          <w:color w:val="052635"/>
          <w:sz w:val="27"/>
          <w:szCs w:val="28"/>
          <w:shd w:val="clear" w:color="auto" w:fill="FFFFFF"/>
        </w:rPr>
        <w:t>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201</w:t>
      </w:r>
      <w:r w:rsidR="0028284F" w:rsidRPr="0028284F">
        <w:rPr>
          <w:color w:val="052635"/>
          <w:sz w:val="27"/>
          <w:szCs w:val="28"/>
          <w:shd w:val="clear" w:color="auto" w:fill="FFFFFF"/>
        </w:rPr>
        <w:t>8</w:t>
      </w:r>
      <w:r w:rsidRPr="0028284F">
        <w:rPr>
          <w:color w:val="052635"/>
          <w:sz w:val="27"/>
          <w:szCs w:val="28"/>
          <w:shd w:val="clear" w:color="auto" w:fill="FFFFFF"/>
        </w:rPr>
        <w:t xml:space="preserve"> году составила 7</w:t>
      </w:r>
      <w:r w:rsidR="0028284F" w:rsidRPr="0028284F">
        <w:rPr>
          <w:color w:val="052635"/>
          <w:sz w:val="27"/>
          <w:szCs w:val="28"/>
          <w:shd w:val="clear" w:color="auto" w:fill="FFFFFF"/>
        </w:rPr>
        <w:t>2</w:t>
      </w:r>
      <w:r w:rsidRPr="0028284F">
        <w:rPr>
          <w:color w:val="052635"/>
          <w:sz w:val="27"/>
          <w:szCs w:val="28"/>
          <w:shd w:val="clear" w:color="auto" w:fill="FFFFFF"/>
        </w:rPr>
        <w:t>%.</w:t>
      </w:r>
    </w:p>
    <w:p w:rsidR="00043D48" w:rsidRDefault="00043D48" w:rsidP="0028284F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  </w:t>
      </w:r>
      <w:r w:rsidR="0028284F" w:rsidRPr="0095243D">
        <w:rPr>
          <w:sz w:val="27"/>
          <w:szCs w:val="28"/>
        </w:rPr>
        <w:t>В перспективе планируется увеличение доли детей</w:t>
      </w:r>
      <w:r w:rsidR="0095243D">
        <w:rPr>
          <w:sz w:val="27"/>
          <w:szCs w:val="28"/>
        </w:rPr>
        <w:t>,</w:t>
      </w:r>
      <w:r w:rsidR="0095243D" w:rsidRPr="0095243D">
        <w:rPr>
          <w:color w:val="052635"/>
          <w:sz w:val="27"/>
          <w:szCs w:val="28"/>
          <w:shd w:val="clear" w:color="auto" w:fill="FFFFFF"/>
        </w:rPr>
        <w:t xml:space="preserve"> </w:t>
      </w:r>
      <w:r w:rsidR="0095243D" w:rsidRPr="0028284F">
        <w:rPr>
          <w:color w:val="052635"/>
          <w:sz w:val="27"/>
          <w:szCs w:val="28"/>
          <w:shd w:val="clear" w:color="auto" w:fill="FFFFFF"/>
        </w:rPr>
        <w:t>получающих дошкольную образовательную услугу</w:t>
      </w:r>
      <w:r w:rsidR="0028284F" w:rsidRPr="0095243D">
        <w:rPr>
          <w:sz w:val="27"/>
          <w:szCs w:val="28"/>
        </w:rPr>
        <w:t xml:space="preserve"> за счет увеличения детей</w:t>
      </w:r>
      <w:r w:rsidR="0095243D" w:rsidRPr="0095243D">
        <w:rPr>
          <w:sz w:val="27"/>
          <w:szCs w:val="28"/>
        </w:rPr>
        <w:t>, посещающих дошкольные образовательные учреждения по достижению их возраста.</w:t>
      </w:r>
    </w:p>
    <w:p w:rsidR="0095243D" w:rsidRPr="0095243D" w:rsidRDefault="0095243D" w:rsidP="0028284F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Здания, которые находятся в аварийном состоянии, отсутствуют.</w:t>
      </w:r>
    </w:p>
    <w:p w:rsidR="00197D71" w:rsidRDefault="00043D48" w:rsidP="0095243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B7AD4" w:rsidRDefault="00DB7AD4" w:rsidP="00DB7AD4">
      <w:pPr>
        <w:ind w:firstLine="540"/>
        <w:jc w:val="both"/>
        <w:rPr>
          <w:sz w:val="28"/>
          <w:szCs w:val="28"/>
        </w:rPr>
      </w:pPr>
      <w:r w:rsidRPr="00C43E30">
        <w:rPr>
          <w:b/>
          <w:sz w:val="28"/>
          <w:szCs w:val="28"/>
        </w:rPr>
        <w:t>Общее и дополнительное образование</w:t>
      </w:r>
    </w:p>
    <w:p w:rsidR="00DB7AD4" w:rsidRDefault="00DB7AD4" w:rsidP="00DB7AD4">
      <w:pPr>
        <w:ind w:firstLine="709"/>
        <w:jc w:val="both"/>
        <w:rPr>
          <w:b/>
          <w:sz w:val="26"/>
        </w:rPr>
      </w:pPr>
    </w:p>
    <w:p w:rsidR="00C71924" w:rsidRPr="00C71924" w:rsidRDefault="00C71924" w:rsidP="00C7192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       </w:t>
      </w:r>
      <w:r w:rsidRPr="00C71924">
        <w:rPr>
          <w:rFonts w:eastAsia="TimesNewRomanPSMT"/>
          <w:color w:val="000000"/>
          <w:sz w:val="27"/>
          <w:szCs w:val="28"/>
        </w:rPr>
        <w:t>Целью развития муниципальной системы образования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</w:t>
      </w:r>
      <w:r w:rsidRPr="00C71924">
        <w:rPr>
          <w:color w:val="000000"/>
          <w:sz w:val="27"/>
          <w:szCs w:val="28"/>
        </w:rPr>
        <w:t>.</w:t>
      </w:r>
    </w:p>
    <w:p w:rsidR="00DB7AD4" w:rsidRPr="0095243D" w:rsidRDefault="00C71924" w:rsidP="00504371">
      <w:pPr>
        <w:spacing w:line="276" w:lineRule="auto"/>
        <w:ind w:left="-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="00504371">
        <w:rPr>
          <w:sz w:val="27"/>
          <w:szCs w:val="28"/>
        </w:rPr>
        <w:t xml:space="preserve"> </w:t>
      </w:r>
      <w:r w:rsidR="00DB7AD4" w:rsidRPr="0095243D">
        <w:rPr>
          <w:sz w:val="27"/>
          <w:szCs w:val="28"/>
        </w:rPr>
        <w:t>В системе общего и дополнительного образования в районе функционирует 6 образовательных учреждений, в том числе 3 в сельской местности,  1 учреждение дополнительного образования.</w:t>
      </w:r>
    </w:p>
    <w:p w:rsidR="00E97733" w:rsidRPr="0095243D" w:rsidRDefault="00504371" w:rsidP="00504371">
      <w:pPr>
        <w:spacing w:line="276" w:lineRule="auto"/>
        <w:ind w:left="-142"/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E97733" w:rsidRPr="0095243D">
        <w:rPr>
          <w:sz w:val="27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  <w:r w:rsidR="00E97733" w:rsidRPr="0095243D">
        <w:rPr>
          <w:color w:val="000000"/>
          <w:sz w:val="27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83,3%.</w:t>
      </w:r>
    </w:p>
    <w:p w:rsidR="0095243D" w:rsidRPr="0095243D" w:rsidRDefault="00504371" w:rsidP="00504371">
      <w:pPr>
        <w:spacing w:line="276" w:lineRule="auto"/>
        <w:ind w:left="-142"/>
        <w:jc w:val="both"/>
        <w:rPr>
          <w:sz w:val="27"/>
        </w:rPr>
      </w:pPr>
      <w:r>
        <w:rPr>
          <w:rFonts w:eastAsia="TimesNewRomanPSMT"/>
          <w:color w:val="000000"/>
          <w:sz w:val="27"/>
          <w:szCs w:val="28"/>
        </w:rPr>
        <w:t xml:space="preserve">       </w:t>
      </w:r>
      <w:r w:rsidR="0095243D" w:rsidRPr="0095243D">
        <w:rPr>
          <w:rFonts w:eastAsia="TimesNewRomanPSMT"/>
          <w:color w:val="000000"/>
          <w:sz w:val="27"/>
          <w:szCs w:val="28"/>
        </w:rPr>
        <w:t xml:space="preserve">В школах района обучается 1588 учеников, по сравнению с прошлым годом их количество практически не изменилось. </w:t>
      </w:r>
      <w:r w:rsidR="0095243D" w:rsidRPr="0095243D">
        <w:rPr>
          <w:sz w:val="27"/>
        </w:rPr>
        <w:t xml:space="preserve"> </w:t>
      </w:r>
    </w:p>
    <w:p w:rsidR="0095243D" w:rsidRPr="0095243D" w:rsidRDefault="00504371" w:rsidP="00504371">
      <w:pPr>
        <w:spacing w:line="276" w:lineRule="auto"/>
        <w:ind w:left="-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="0095243D" w:rsidRPr="0095243D">
        <w:rPr>
          <w:sz w:val="27"/>
          <w:szCs w:val="28"/>
        </w:rPr>
        <w:t xml:space="preserve">Занятия в школах проводятся в одну смену. Это позволяет улучшать качество образования  и  создавать комфортную среду в  учреждениях образования. </w:t>
      </w:r>
    </w:p>
    <w:p w:rsidR="0095243D" w:rsidRPr="0095243D" w:rsidRDefault="00504371" w:rsidP="00504371">
      <w:pPr>
        <w:spacing w:line="276" w:lineRule="auto"/>
        <w:ind w:left="-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</w:t>
      </w:r>
      <w:r w:rsidR="0095243D" w:rsidRPr="0095243D">
        <w:rPr>
          <w:sz w:val="27"/>
          <w:szCs w:val="28"/>
        </w:rPr>
        <w:t>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</w:t>
      </w:r>
    </w:p>
    <w:p w:rsidR="0095243D" w:rsidRPr="0095243D" w:rsidRDefault="00504371" w:rsidP="00504371">
      <w:pPr>
        <w:pStyle w:val="a4"/>
        <w:spacing w:after="0" w:line="276" w:lineRule="auto"/>
        <w:ind w:left="-18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="0095243D" w:rsidRPr="0095243D">
        <w:rPr>
          <w:sz w:val="27"/>
          <w:szCs w:val="28"/>
        </w:rPr>
        <w:t>В 2017-2018 учебном году выпускники 9-х классов, это - 169 человек, проходили итоговую аттестацию в новой форме. По семи сдаваемым предметам из одиннадцати, муниципальный средний оценочный балл выше или равен среднему региональному.</w:t>
      </w:r>
    </w:p>
    <w:p w:rsidR="00504371" w:rsidRDefault="00504371" w:rsidP="00504371">
      <w:pPr>
        <w:pStyle w:val="3"/>
        <w:spacing w:after="0" w:line="276" w:lineRule="auto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</w:t>
      </w:r>
      <w:r w:rsidR="0095243D" w:rsidRPr="0095243D">
        <w:rPr>
          <w:color w:val="000000"/>
          <w:sz w:val="27"/>
          <w:szCs w:val="28"/>
        </w:rPr>
        <w:t>Результаты ЕГЭ 2018 года -  все выпускники получили аттестаты.</w:t>
      </w:r>
      <w:r>
        <w:rPr>
          <w:color w:val="000000"/>
          <w:sz w:val="27"/>
          <w:szCs w:val="28"/>
        </w:rPr>
        <w:t xml:space="preserve"> </w:t>
      </w:r>
    </w:p>
    <w:p w:rsidR="0095243D" w:rsidRPr="0095243D" w:rsidRDefault="00504371" w:rsidP="00504371">
      <w:pPr>
        <w:pStyle w:val="3"/>
        <w:spacing w:after="0" w:line="276" w:lineRule="auto"/>
        <w:ind w:left="-142" w:firstLine="425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lastRenderedPageBreak/>
        <w:t xml:space="preserve">  </w:t>
      </w:r>
      <w:r w:rsidR="0095243D" w:rsidRPr="0095243D">
        <w:rPr>
          <w:color w:val="000000"/>
          <w:sz w:val="27"/>
          <w:szCs w:val="28"/>
        </w:rPr>
        <w:t>90 и более баллов набрали по русскому языку – 2 чел., обществознанию – 3 чел.  Учащаяся МБОУ «</w:t>
      </w:r>
      <w:proofErr w:type="spellStart"/>
      <w:r w:rsidR="0095243D" w:rsidRPr="0095243D">
        <w:rPr>
          <w:color w:val="000000"/>
          <w:sz w:val="27"/>
          <w:szCs w:val="28"/>
        </w:rPr>
        <w:t>Западнодвинская</w:t>
      </w:r>
      <w:proofErr w:type="spellEnd"/>
      <w:r w:rsidR="0095243D" w:rsidRPr="0095243D">
        <w:rPr>
          <w:color w:val="000000"/>
          <w:sz w:val="27"/>
          <w:szCs w:val="28"/>
        </w:rPr>
        <w:t xml:space="preserve"> СОШ № 2» Петрова Надежда набрала по химии – 100 баллов.</w:t>
      </w:r>
    </w:p>
    <w:p w:rsidR="0095243D" w:rsidRPr="0095243D" w:rsidRDefault="0095243D" w:rsidP="0095243D">
      <w:pPr>
        <w:pStyle w:val="a4"/>
        <w:spacing w:after="0" w:line="276" w:lineRule="auto"/>
        <w:ind w:left="-180" w:firstLine="60"/>
        <w:jc w:val="both"/>
        <w:rPr>
          <w:color w:val="000000"/>
          <w:sz w:val="27"/>
          <w:szCs w:val="28"/>
        </w:rPr>
      </w:pPr>
      <w:r w:rsidRPr="0095243D">
        <w:rPr>
          <w:color w:val="000000"/>
          <w:sz w:val="27"/>
          <w:szCs w:val="28"/>
        </w:rPr>
        <w:t xml:space="preserve">            Среди выпускников средних школ всегда есть медалисты. Так, в 2017/2018 учебном году  5 выпускников школ района были награждены золотыми медалями, что составляет 7% от  категории выпускников.</w:t>
      </w:r>
    </w:p>
    <w:p w:rsidR="0095243D" w:rsidRPr="0095243D" w:rsidRDefault="0095243D" w:rsidP="0095243D">
      <w:pPr>
        <w:spacing w:line="276" w:lineRule="auto"/>
        <w:ind w:firstLine="709"/>
        <w:jc w:val="both"/>
        <w:rPr>
          <w:b/>
          <w:sz w:val="27"/>
          <w:szCs w:val="28"/>
        </w:rPr>
      </w:pPr>
      <w:r w:rsidRPr="0095243D">
        <w:rPr>
          <w:sz w:val="27"/>
          <w:szCs w:val="28"/>
        </w:rPr>
        <w:t>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 Всего в образовательных учреждениях района</w:t>
      </w:r>
      <w:r w:rsidRPr="0095243D">
        <w:rPr>
          <w:sz w:val="27"/>
        </w:rPr>
        <w:t xml:space="preserve"> трудится 131 педагогический работник, </w:t>
      </w:r>
      <w:r w:rsidRPr="0095243D">
        <w:rPr>
          <w:sz w:val="27"/>
          <w:szCs w:val="28"/>
        </w:rPr>
        <w:t>71% из них имеют высшее образование.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поэтому дополнительное образование является социально востребованной сферой, и должно удовлетворять запросам родителей и детей.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 Дополнительное образование детей осуществляет МБОУ </w:t>
      </w:r>
      <w:proofErr w:type="gramStart"/>
      <w:r w:rsidRPr="00234C5E">
        <w:rPr>
          <w:sz w:val="27"/>
          <w:szCs w:val="28"/>
        </w:rPr>
        <w:t>ДО</w:t>
      </w:r>
      <w:proofErr w:type="gramEnd"/>
      <w:r w:rsidRPr="00234C5E">
        <w:rPr>
          <w:sz w:val="27"/>
          <w:szCs w:val="28"/>
        </w:rPr>
        <w:t xml:space="preserve"> «</w:t>
      </w:r>
      <w:proofErr w:type="gramStart"/>
      <w:r w:rsidRPr="00234C5E">
        <w:rPr>
          <w:sz w:val="27"/>
          <w:szCs w:val="28"/>
        </w:rPr>
        <w:t>Дом</w:t>
      </w:r>
      <w:proofErr w:type="gramEnd"/>
      <w:r w:rsidRPr="00234C5E">
        <w:rPr>
          <w:sz w:val="27"/>
          <w:szCs w:val="28"/>
        </w:rPr>
        <w:t xml:space="preserve"> детского творчества». В 2016-2017 учебном  году   </w:t>
      </w:r>
      <w:r w:rsidR="00C71924">
        <w:rPr>
          <w:sz w:val="27"/>
          <w:szCs w:val="28"/>
        </w:rPr>
        <w:t>данное учреждение</w:t>
      </w:r>
      <w:r w:rsidRPr="00234C5E">
        <w:rPr>
          <w:sz w:val="27"/>
          <w:szCs w:val="28"/>
        </w:rPr>
        <w:t xml:space="preserve"> посещали 556</w:t>
      </w:r>
      <w:r w:rsidRPr="00234C5E">
        <w:rPr>
          <w:color w:val="FF0000"/>
          <w:sz w:val="27"/>
          <w:szCs w:val="28"/>
        </w:rPr>
        <w:t xml:space="preserve"> </w:t>
      </w:r>
      <w:r w:rsidRPr="00234C5E">
        <w:rPr>
          <w:sz w:val="27"/>
          <w:szCs w:val="28"/>
        </w:rPr>
        <w:t>человек.  Работало 48 кружков различной направленности.</w:t>
      </w:r>
    </w:p>
    <w:p w:rsidR="00E97733" w:rsidRPr="00234C5E" w:rsidRDefault="00EB4433" w:rsidP="00234C5E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 </w:t>
      </w:r>
      <w:r w:rsidRPr="00234C5E">
        <w:rPr>
          <w:color w:val="555555"/>
          <w:sz w:val="27"/>
          <w:szCs w:val="28"/>
        </w:rPr>
        <w:t xml:space="preserve"> </w:t>
      </w:r>
      <w:r w:rsidRPr="00234C5E">
        <w:rPr>
          <w:sz w:val="27"/>
          <w:szCs w:val="28"/>
        </w:rPr>
        <w:t>Удельный вес детей в возрасте от 5 до 18 лет, получающих услуги по дополнительному образованию остается  достаточно высоким  - 98 %.</w:t>
      </w:r>
    </w:p>
    <w:p w:rsidR="004D427A" w:rsidRDefault="004D427A" w:rsidP="00EB4433">
      <w:pPr>
        <w:ind w:firstLine="720"/>
        <w:jc w:val="both"/>
        <w:rPr>
          <w:b/>
          <w:color w:val="000000"/>
          <w:sz w:val="28"/>
          <w:szCs w:val="28"/>
        </w:rPr>
      </w:pPr>
    </w:p>
    <w:p w:rsidR="004D427A" w:rsidRPr="00C43E30" w:rsidRDefault="004D427A" w:rsidP="004D427A">
      <w:pPr>
        <w:ind w:firstLine="720"/>
        <w:jc w:val="both"/>
        <w:rPr>
          <w:b/>
          <w:color w:val="000000"/>
          <w:sz w:val="28"/>
          <w:szCs w:val="28"/>
        </w:rPr>
      </w:pPr>
      <w:r w:rsidRPr="00C43E30">
        <w:rPr>
          <w:b/>
          <w:color w:val="000000"/>
          <w:sz w:val="28"/>
          <w:szCs w:val="28"/>
        </w:rPr>
        <w:t>Культура</w:t>
      </w:r>
    </w:p>
    <w:p w:rsidR="004D427A" w:rsidRDefault="004D427A" w:rsidP="004D427A">
      <w:pPr>
        <w:ind w:firstLine="720"/>
        <w:jc w:val="both"/>
        <w:rPr>
          <w:color w:val="000000"/>
        </w:rPr>
      </w:pP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 xml:space="preserve">Отрасль культуры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234C5E">
        <w:rPr>
          <w:sz w:val="27"/>
        </w:rPr>
        <w:t>досуговой</w:t>
      </w:r>
      <w:proofErr w:type="spellEnd"/>
      <w:r w:rsidRPr="00234C5E">
        <w:rPr>
          <w:sz w:val="27"/>
        </w:rPr>
        <w:t xml:space="preserve"> деятельности на территории района. 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>В сфере культуры статус юридического лица имеют 3 учреждения культуры и искусства: МБУ «</w:t>
      </w:r>
      <w:proofErr w:type="spellStart"/>
      <w:r w:rsidRPr="00234C5E">
        <w:rPr>
          <w:sz w:val="27"/>
        </w:rPr>
        <w:t>Межпоселенческий</w:t>
      </w:r>
      <w:proofErr w:type="spellEnd"/>
      <w:r w:rsidRPr="00234C5E">
        <w:rPr>
          <w:sz w:val="27"/>
        </w:rPr>
        <w:t xml:space="preserve"> </w:t>
      </w:r>
      <w:proofErr w:type="spellStart"/>
      <w:r w:rsidRPr="00234C5E">
        <w:rPr>
          <w:sz w:val="27"/>
        </w:rPr>
        <w:t>культурно-досуговый</w:t>
      </w:r>
      <w:proofErr w:type="spellEnd"/>
      <w:r w:rsidRPr="00234C5E">
        <w:rPr>
          <w:sz w:val="27"/>
        </w:rPr>
        <w:t xml:space="preserve"> центр» (включает в себя 19 учреждений </w:t>
      </w:r>
      <w:proofErr w:type="spellStart"/>
      <w:r w:rsidRPr="00234C5E">
        <w:rPr>
          <w:sz w:val="27"/>
        </w:rPr>
        <w:t>культурно-досугового</w:t>
      </w:r>
      <w:proofErr w:type="spellEnd"/>
      <w:r w:rsidRPr="00234C5E">
        <w:rPr>
          <w:sz w:val="27"/>
        </w:rPr>
        <w:t xml:space="preserve"> типа), МКУ «</w:t>
      </w:r>
      <w:proofErr w:type="spellStart"/>
      <w:r w:rsidRPr="00234C5E">
        <w:rPr>
          <w:sz w:val="27"/>
        </w:rPr>
        <w:t>Межпоселенческая</w:t>
      </w:r>
      <w:proofErr w:type="spellEnd"/>
      <w:r w:rsidRPr="00234C5E">
        <w:rPr>
          <w:sz w:val="27"/>
        </w:rPr>
        <w:t xml:space="preserve"> центральная библиотека </w:t>
      </w:r>
      <w:proofErr w:type="spellStart"/>
      <w:r w:rsidRPr="00234C5E">
        <w:rPr>
          <w:sz w:val="27"/>
        </w:rPr>
        <w:t>Западнодвинского</w:t>
      </w:r>
      <w:proofErr w:type="spellEnd"/>
      <w:r w:rsidRPr="00234C5E">
        <w:rPr>
          <w:sz w:val="27"/>
        </w:rPr>
        <w:t xml:space="preserve"> района» (9 библиотек и в семи населенных пунктах  организованы передвижные библиотеки),  МБОУ  Дополнительного образования  «</w:t>
      </w:r>
      <w:proofErr w:type="spellStart"/>
      <w:r w:rsidRPr="00234C5E">
        <w:rPr>
          <w:sz w:val="27"/>
        </w:rPr>
        <w:t>Западнодвинская</w:t>
      </w:r>
      <w:proofErr w:type="spellEnd"/>
      <w:r w:rsidRPr="00234C5E">
        <w:rPr>
          <w:sz w:val="27"/>
        </w:rPr>
        <w:t xml:space="preserve"> детская школа искусств».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234C5E" w:rsidRPr="00234C5E" w:rsidRDefault="00234C5E" w:rsidP="00234C5E">
      <w:pPr>
        <w:spacing w:line="276" w:lineRule="auto"/>
        <w:ind w:firstLine="709"/>
        <w:jc w:val="both"/>
        <w:rPr>
          <w:sz w:val="27"/>
        </w:rPr>
      </w:pPr>
      <w:r w:rsidRPr="00234C5E">
        <w:rPr>
          <w:sz w:val="27"/>
        </w:rPr>
        <w:t xml:space="preserve">Для организации досуга населения района систематически проводятся различного рода массовые мероприятия: концерты, конкурсы, новогодние представления. Работники районного Дома культуры выезжают с гастрольными </w:t>
      </w:r>
      <w:r w:rsidRPr="00234C5E">
        <w:rPr>
          <w:sz w:val="27"/>
        </w:rPr>
        <w:lastRenderedPageBreak/>
        <w:t>концертами в поселения района, принимают активное участие в межмуниципальных и областных конкурсах и концертах.</w:t>
      </w:r>
    </w:p>
    <w:p w:rsidR="004D427A" w:rsidRPr="00234C5E" w:rsidRDefault="00234C5E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Ур</w:t>
      </w:r>
      <w:r w:rsidR="004D427A" w:rsidRPr="00234C5E">
        <w:rPr>
          <w:sz w:val="27"/>
          <w:szCs w:val="28"/>
        </w:rPr>
        <w:t>овень фактической обеспеченности учреждениями культуры от нормативной потребности:</w:t>
      </w:r>
    </w:p>
    <w:p w:rsidR="004D427A" w:rsidRPr="00234C5E" w:rsidRDefault="004D427A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- клубами и учреждениями клубного типа составляет  </w:t>
      </w:r>
      <w:r w:rsidR="00E61A5D" w:rsidRPr="00234C5E">
        <w:rPr>
          <w:sz w:val="27"/>
          <w:szCs w:val="28"/>
        </w:rPr>
        <w:t>2</w:t>
      </w:r>
      <w:r w:rsidR="006113D9">
        <w:rPr>
          <w:sz w:val="27"/>
          <w:szCs w:val="28"/>
        </w:rPr>
        <w:t>37</w:t>
      </w:r>
      <w:r w:rsidR="00E61A5D" w:rsidRPr="00234C5E">
        <w:rPr>
          <w:sz w:val="27"/>
          <w:szCs w:val="28"/>
        </w:rPr>
        <w:t>,5</w:t>
      </w:r>
      <w:r w:rsidRPr="00234C5E">
        <w:rPr>
          <w:sz w:val="27"/>
          <w:szCs w:val="28"/>
        </w:rPr>
        <w:t>% и  остается неизменным, увеличение данных учреждений не планируется;</w:t>
      </w:r>
    </w:p>
    <w:p w:rsidR="004D427A" w:rsidRPr="00234C5E" w:rsidRDefault="004D427A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- библиотеками в отчетном году </w:t>
      </w:r>
      <w:r w:rsidR="00E61A5D" w:rsidRPr="00234C5E">
        <w:rPr>
          <w:sz w:val="27"/>
          <w:szCs w:val="28"/>
        </w:rPr>
        <w:t>9</w:t>
      </w:r>
      <w:r w:rsidR="006113D9">
        <w:rPr>
          <w:sz w:val="27"/>
          <w:szCs w:val="28"/>
        </w:rPr>
        <w:t>0</w:t>
      </w:r>
      <w:r w:rsidRPr="00234C5E">
        <w:rPr>
          <w:sz w:val="27"/>
          <w:szCs w:val="28"/>
        </w:rPr>
        <w:t xml:space="preserve">% и  остается неизменным, увеличение данных учреждений не планируется. </w:t>
      </w:r>
    </w:p>
    <w:p w:rsidR="004D427A" w:rsidRPr="00234C5E" w:rsidRDefault="004D427A" w:rsidP="00D54BF6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На территории городского поселения имеется два парка отдыха: сквер и парк аттракционов.</w:t>
      </w:r>
    </w:p>
    <w:p w:rsidR="004D427A" w:rsidRPr="00234C5E" w:rsidRDefault="004D427A" w:rsidP="00D54BF6">
      <w:pPr>
        <w:tabs>
          <w:tab w:val="left" w:pos="648"/>
        </w:tabs>
        <w:spacing w:line="276" w:lineRule="auto"/>
        <w:jc w:val="both"/>
        <w:rPr>
          <w:sz w:val="27"/>
          <w:szCs w:val="28"/>
        </w:rPr>
      </w:pPr>
      <w:r w:rsidRPr="00234C5E">
        <w:rPr>
          <w:sz w:val="27"/>
          <w:szCs w:val="28"/>
        </w:rPr>
        <w:tab/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</w:t>
      </w:r>
      <w:r w:rsidR="00234C5E" w:rsidRPr="00234C5E">
        <w:rPr>
          <w:sz w:val="27"/>
          <w:szCs w:val="28"/>
        </w:rPr>
        <w:t>7</w:t>
      </w:r>
      <w:r w:rsidRPr="00234C5E">
        <w:rPr>
          <w:sz w:val="27"/>
          <w:szCs w:val="28"/>
        </w:rPr>
        <w:t xml:space="preserve"> году составила – 0%.  </w:t>
      </w:r>
    </w:p>
    <w:p w:rsidR="00A41AB1" w:rsidRPr="00234C5E" w:rsidRDefault="00D54BF6" w:rsidP="00D54BF6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t>Объектов культурного наследия, находящихся в муниципальной собственности  на территории района не значится, так как все они  находятся в федеральной собственности.</w:t>
      </w:r>
    </w:p>
    <w:p w:rsidR="00D54BF6" w:rsidRPr="00234C5E" w:rsidRDefault="00D54BF6" w:rsidP="00D54BF6">
      <w:pPr>
        <w:spacing w:line="276" w:lineRule="auto"/>
        <w:ind w:firstLine="709"/>
        <w:jc w:val="both"/>
        <w:rPr>
          <w:sz w:val="27"/>
          <w:szCs w:val="28"/>
        </w:rPr>
      </w:pPr>
    </w:p>
    <w:p w:rsidR="00D54BF6" w:rsidRPr="00D54BF6" w:rsidRDefault="00D54BF6" w:rsidP="00D54B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4BF6">
        <w:rPr>
          <w:b/>
          <w:sz w:val="28"/>
          <w:szCs w:val="28"/>
        </w:rPr>
        <w:t>Физическая культура и спорт</w:t>
      </w:r>
    </w:p>
    <w:p w:rsidR="00234C5E" w:rsidRDefault="00234C5E" w:rsidP="00234C5E">
      <w:pPr>
        <w:ind w:firstLine="708"/>
        <w:jc w:val="both"/>
        <w:rPr>
          <w:sz w:val="26"/>
          <w:szCs w:val="28"/>
        </w:rPr>
      </w:pPr>
    </w:p>
    <w:p w:rsidR="00234C5E" w:rsidRPr="00234C5E" w:rsidRDefault="00234C5E" w:rsidP="00234C5E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Система физической культуры и спорта </w:t>
      </w:r>
      <w:proofErr w:type="spellStart"/>
      <w:r w:rsidRPr="00234C5E">
        <w:rPr>
          <w:sz w:val="27"/>
          <w:szCs w:val="28"/>
        </w:rPr>
        <w:t>Западнодвинского</w:t>
      </w:r>
      <w:proofErr w:type="spellEnd"/>
      <w:r w:rsidRPr="00234C5E">
        <w:rPr>
          <w:sz w:val="27"/>
          <w:szCs w:val="28"/>
        </w:rPr>
        <w:t xml:space="preserve"> района представляет собой совокупность учреждений, объектов соответствующего профиля.</w:t>
      </w:r>
    </w:p>
    <w:p w:rsidR="00234C5E" w:rsidRPr="00234C5E" w:rsidRDefault="00234C5E" w:rsidP="00234C5E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В районе есть все условия для занятия физической культурой и спортом: это зимний каток, </w:t>
      </w:r>
      <w:proofErr w:type="spellStart"/>
      <w:r w:rsidRPr="00234C5E">
        <w:rPr>
          <w:sz w:val="27"/>
          <w:szCs w:val="28"/>
        </w:rPr>
        <w:t>сноутюбинг</w:t>
      </w:r>
      <w:proofErr w:type="spellEnd"/>
      <w:r w:rsidRPr="00234C5E">
        <w:rPr>
          <w:sz w:val="27"/>
          <w:szCs w:val="28"/>
        </w:rPr>
        <w:t>, освещенная лыжная трасса, 7 спортивных универсальных площадок, стадион, физкультурно-оздоровительный комплекс, фитнес – центр «</w:t>
      </w:r>
      <w:proofErr w:type="spellStart"/>
      <w:r w:rsidRPr="00234C5E">
        <w:rPr>
          <w:sz w:val="27"/>
          <w:szCs w:val="28"/>
        </w:rPr>
        <w:t>Марк-Аврелий</w:t>
      </w:r>
      <w:proofErr w:type="spellEnd"/>
      <w:r w:rsidRPr="00234C5E">
        <w:rPr>
          <w:sz w:val="27"/>
          <w:szCs w:val="28"/>
        </w:rPr>
        <w:t>».</w:t>
      </w:r>
    </w:p>
    <w:p w:rsidR="00234C5E" w:rsidRPr="00234C5E" w:rsidRDefault="00234C5E" w:rsidP="00234C5E">
      <w:pPr>
        <w:spacing w:line="276" w:lineRule="auto"/>
        <w:ind w:firstLine="708"/>
        <w:jc w:val="both"/>
        <w:rPr>
          <w:color w:val="FF0000"/>
          <w:sz w:val="27"/>
          <w:szCs w:val="28"/>
        </w:rPr>
      </w:pPr>
      <w:r w:rsidRPr="00234C5E">
        <w:rPr>
          <w:sz w:val="27"/>
          <w:szCs w:val="28"/>
        </w:rPr>
        <w:t>Ежегодно увеличивается доля населения, систематически занимающегося физической культурой и спортом, в 201</w:t>
      </w:r>
      <w:r w:rsidR="0022442F">
        <w:rPr>
          <w:sz w:val="27"/>
          <w:szCs w:val="28"/>
        </w:rPr>
        <w:t>8</w:t>
      </w:r>
      <w:r w:rsidRPr="00234C5E">
        <w:rPr>
          <w:sz w:val="27"/>
          <w:szCs w:val="28"/>
        </w:rPr>
        <w:t xml:space="preserve"> году она составила  35,</w:t>
      </w:r>
      <w:r w:rsidR="0022442F">
        <w:rPr>
          <w:sz w:val="27"/>
          <w:szCs w:val="28"/>
        </w:rPr>
        <w:t>35</w:t>
      </w:r>
      <w:r w:rsidRPr="00234C5E">
        <w:rPr>
          <w:sz w:val="27"/>
          <w:szCs w:val="28"/>
        </w:rPr>
        <w:t>%</w:t>
      </w:r>
      <w:r w:rsidRPr="00234C5E">
        <w:rPr>
          <w:color w:val="FF0000"/>
          <w:sz w:val="27"/>
          <w:szCs w:val="28"/>
        </w:rPr>
        <w:t>.</w:t>
      </w:r>
    </w:p>
    <w:p w:rsidR="00234C5E" w:rsidRPr="00234C5E" w:rsidRDefault="00234C5E" w:rsidP="00234C5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234C5E">
        <w:rPr>
          <w:rFonts w:eastAsia="TimesNewRomanPSMT"/>
          <w:sz w:val="27"/>
          <w:szCs w:val="28"/>
        </w:rPr>
        <w:t xml:space="preserve">          С 1 января 2016 года в </w:t>
      </w:r>
      <w:proofErr w:type="spellStart"/>
      <w:r w:rsidRPr="00234C5E">
        <w:rPr>
          <w:rFonts w:eastAsia="TimesNewRomanPSMT"/>
          <w:sz w:val="27"/>
          <w:szCs w:val="28"/>
        </w:rPr>
        <w:t>Западнодвинском</w:t>
      </w:r>
      <w:proofErr w:type="spellEnd"/>
      <w:r w:rsidRPr="00234C5E">
        <w:rPr>
          <w:rFonts w:eastAsia="TimesNewRomanPSMT"/>
          <w:sz w:val="27"/>
          <w:szCs w:val="28"/>
        </w:rPr>
        <w:t xml:space="preserve"> районе проводятся мероприятия по сдаче нормативов «Готов к труду и обороне». В 2018 году нормы ГТО сдавали 242 человека (в 2017 году – 477 человек), из них: 42 – получили золото, 82 – серебро, 46 - бронзу.</w:t>
      </w:r>
    </w:p>
    <w:p w:rsidR="00234C5E" w:rsidRPr="00234C5E" w:rsidRDefault="00234C5E" w:rsidP="00234C5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234C5E">
        <w:rPr>
          <w:rFonts w:eastAsia="TimesNewRomanPSMT"/>
          <w:sz w:val="27"/>
          <w:szCs w:val="28"/>
        </w:rPr>
        <w:t xml:space="preserve">           </w:t>
      </w:r>
      <w:proofErr w:type="gramStart"/>
      <w:r w:rsidRPr="00234C5E">
        <w:rPr>
          <w:rFonts w:eastAsia="TimesNewRomanPSMT"/>
          <w:sz w:val="27"/>
          <w:szCs w:val="28"/>
        </w:rPr>
        <w:t>Согласно</w:t>
      </w:r>
      <w:proofErr w:type="gramEnd"/>
      <w:r w:rsidRPr="00234C5E">
        <w:rPr>
          <w:rFonts w:eastAsia="TimesNewRomanPSMT"/>
          <w:sz w:val="27"/>
          <w:szCs w:val="28"/>
        </w:rPr>
        <w:t>, утвержденного плана в районе проводятся различные спортивные мероприятия: туристические слеты, лыжные марафоны, спартакиады, соревнования по волейболу и другим видам спорта.</w:t>
      </w:r>
    </w:p>
    <w:p w:rsidR="00234C5E" w:rsidRPr="00234C5E" w:rsidRDefault="00234C5E" w:rsidP="00234C5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234C5E">
        <w:rPr>
          <w:rFonts w:eastAsia="TimesNewRomanPSMT"/>
          <w:sz w:val="27"/>
          <w:szCs w:val="28"/>
        </w:rPr>
        <w:t xml:space="preserve">            Ежегодно спортсмены нашего района принимают участие в чемпионатах не только Тверской области, но и за ее пределами, проходят подготовку в школах олимпийского резерва и занимают призовые места. И в этом, району, есть, кем гордиться: </w:t>
      </w:r>
      <w:proofErr w:type="spellStart"/>
      <w:r w:rsidRPr="00234C5E">
        <w:rPr>
          <w:rFonts w:eastAsia="TimesNewRomanPSMT"/>
          <w:sz w:val="27"/>
          <w:szCs w:val="28"/>
        </w:rPr>
        <w:t>Крупченко</w:t>
      </w:r>
      <w:proofErr w:type="spellEnd"/>
      <w:r w:rsidRPr="00234C5E">
        <w:rPr>
          <w:rFonts w:eastAsia="TimesNewRomanPSMT"/>
          <w:sz w:val="27"/>
          <w:szCs w:val="28"/>
        </w:rPr>
        <w:t xml:space="preserve"> Дмитрий, </w:t>
      </w:r>
      <w:proofErr w:type="spellStart"/>
      <w:r w:rsidRPr="00234C5E">
        <w:rPr>
          <w:rFonts w:eastAsia="TimesNewRomanPSMT"/>
          <w:sz w:val="27"/>
          <w:szCs w:val="28"/>
        </w:rPr>
        <w:t>Чернецова</w:t>
      </w:r>
      <w:proofErr w:type="spellEnd"/>
      <w:r w:rsidRPr="00234C5E">
        <w:rPr>
          <w:rFonts w:eastAsia="TimesNewRomanPSMT"/>
          <w:sz w:val="27"/>
          <w:szCs w:val="28"/>
        </w:rPr>
        <w:t xml:space="preserve"> Алена, Головлева Вероника, Козлова Анастасия, </w:t>
      </w:r>
      <w:proofErr w:type="spellStart"/>
      <w:r w:rsidRPr="00234C5E">
        <w:rPr>
          <w:rFonts w:eastAsia="TimesNewRomanPSMT"/>
          <w:sz w:val="27"/>
          <w:szCs w:val="28"/>
        </w:rPr>
        <w:t>Торнуев</w:t>
      </w:r>
      <w:proofErr w:type="spellEnd"/>
      <w:r w:rsidRPr="00234C5E">
        <w:rPr>
          <w:rFonts w:eastAsia="TimesNewRomanPSMT"/>
          <w:sz w:val="27"/>
          <w:szCs w:val="28"/>
        </w:rPr>
        <w:t xml:space="preserve"> Иван.</w:t>
      </w:r>
    </w:p>
    <w:p w:rsidR="00043D48" w:rsidRPr="00234C5E" w:rsidRDefault="00043D48" w:rsidP="00043D48">
      <w:pPr>
        <w:spacing w:line="276" w:lineRule="auto"/>
        <w:ind w:firstLine="709"/>
        <w:jc w:val="both"/>
        <w:rPr>
          <w:sz w:val="27"/>
          <w:szCs w:val="28"/>
        </w:rPr>
      </w:pPr>
      <w:r w:rsidRPr="00234C5E">
        <w:rPr>
          <w:sz w:val="27"/>
          <w:szCs w:val="28"/>
        </w:rPr>
        <w:lastRenderedPageBreak/>
        <w:t xml:space="preserve">В районе реализуется программа «Развитие физической культуры детей дошкольного и школьного возраста </w:t>
      </w:r>
      <w:proofErr w:type="spellStart"/>
      <w:r w:rsidRPr="00234C5E">
        <w:rPr>
          <w:sz w:val="27"/>
          <w:szCs w:val="28"/>
        </w:rPr>
        <w:t>Западнодвинского</w:t>
      </w:r>
      <w:proofErr w:type="spellEnd"/>
      <w:r w:rsidRPr="00234C5E">
        <w:rPr>
          <w:sz w:val="27"/>
          <w:szCs w:val="28"/>
        </w:rPr>
        <w:t xml:space="preserve"> района».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Проходят районные соревнования по народным играм «Лапта» и «Городки». В течение года проводятся </w:t>
      </w:r>
      <w:proofErr w:type="spellStart"/>
      <w:r w:rsidRPr="00234C5E">
        <w:rPr>
          <w:sz w:val="27"/>
          <w:szCs w:val="28"/>
        </w:rPr>
        <w:t>турслет</w:t>
      </w:r>
      <w:proofErr w:type="spellEnd"/>
      <w:r w:rsidRPr="00234C5E">
        <w:rPr>
          <w:sz w:val="27"/>
          <w:szCs w:val="28"/>
        </w:rPr>
        <w:t xml:space="preserve"> школьников, спортивно – патриотическая игра «Зарница» и «</w:t>
      </w:r>
      <w:proofErr w:type="spellStart"/>
      <w:r w:rsidRPr="00234C5E">
        <w:rPr>
          <w:sz w:val="27"/>
          <w:szCs w:val="28"/>
        </w:rPr>
        <w:t>Зарничка</w:t>
      </w:r>
      <w:proofErr w:type="spellEnd"/>
      <w:r w:rsidRPr="00234C5E">
        <w:rPr>
          <w:sz w:val="27"/>
          <w:szCs w:val="28"/>
        </w:rPr>
        <w:t xml:space="preserve">», в результате которых определяется самый спортивный класс района. </w:t>
      </w:r>
    </w:p>
    <w:p w:rsidR="00DB7AD4" w:rsidRPr="00234C5E" w:rsidRDefault="00DB7AD4" w:rsidP="00DB7AD4">
      <w:pPr>
        <w:spacing w:line="276" w:lineRule="auto"/>
        <w:ind w:firstLine="708"/>
        <w:jc w:val="both"/>
        <w:rPr>
          <w:sz w:val="27"/>
          <w:szCs w:val="28"/>
        </w:rPr>
      </w:pPr>
      <w:r w:rsidRPr="00234C5E">
        <w:rPr>
          <w:sz w:val="27"/>
          <w:szCs w:val="28"/>
        </w:rPr>
        <w:t xml:space="preserve">Доля </w:t>
      </w:r>
      <w:proofErr w:type="gramStart"/>
      <w:r w:rsidRPr="00234C5E">
        <w:rPr>
          <w:sz w:val="27"/>
          <w:szCs w:val="28"/>
        </w:rPr>
        <w:t>обучающихся</w:t>
      </w:r>
      <w:proofErr w:type="gramEnd"/>
      <w:r w:rsidRPr="00234C5E">
        <w:rPr>
          <w:sz w:val="27"/>
          <w:szCs w:val="28"/>
        </w:rPr>
        <w:t xml:space="preserve">, систематически занимающихся физической культурой и спортом, в общей численности обучающихся составила </w:t>
      </w:r>
      <w:r w:rsidR="0022442F">
        <w:rPr>
          <w:sz w:val="27"/>
          <w:szCs w:val="28"/>
        </w:rPr>
        <w:t>74,9</w:t>
      </w:r>
      <w:r w:rsidRPr="00234C5E">
        <w:rPr>
          <w:sz w:val="27"/>
          <w:szCs w:val="28"/>
        </w:rPr>
        <w:t>%.</w:t>
      </w:r>
    </w:p>
    <w:p w:rsidR="00D54BF6" w:rsidRPr="00D54BF6" w:rsidRDefault="00D54BF6" w:rsidP="00DB7AD4">
      <w:pPr>
        <w:spacing w:line="276" w:lineRule="auto"/>
        <w:ind w:firstLine="709"/>
        <w:jc w:val="both"/>
        <w:rPr>
          <w:sz w:val="28"/>
          <w:szCs w:val="28"/>
        </w:rPr>
      </w:pPr>
    </w:p>
    <w:p w:rsidR="00A41AB1" w:rsidRPr="00BF2CBD" w:rsidRDefault="00A41AB1" w:rsidP="00A41AB1">
      <w:pPr>
        <w:ind w:firstLine="708"/>
        <w:jc w:val="both"/>
        <w:rPr>
          <w:b/>
          <w:sz w:val="28"/>
          <w:szCs w:val="28"/>
        </w:rPr>
      </w:pPr>
      <w:r w:rsidRPr="00BF2CBD">
        <w:rPr>
          <w:b/>
          <w:sz w:val="28"/>
          <w:szCs w:val="28"/>
        </w:rPr>
        <w:t>Жилищное строительство и обеспечение граждан жильем</w:t>
      </w:r>
    </w:p>
    <w:p w:rsidR="00A41AB1" w:rsidRDefault="00A41AB1" w:rsidP="00A41AB1">
      <w:pPr>
        <w:ind w:firstLine="708"/>
        <w:jc w:val="both"/>
      </w:pPr>
    </w:p>
    <w:p w:rsidR="00CA65E0" w:rsidRPr="00CA65E0" w:rsidRDefault="00CA65E0" w:rsidP="00CA65E0">
      <w:pPr>
        <w:spacing w:line="276" w:lineRule="auto"/>
        <w:ind w:firstLine="709"/>
        <w:jc w:val="both"/>
        <w:rPr>
          <w:color w:val="000000"/>
          <w:sz w:val="27"/>
          <w:szCs w:val="28"/>
        </w:rPr>
      </w:pPr>
      <w:r w:rsidRPr="00CA65E0">
        <w:rPr>
          <w:color w:val="000000"/>
          <w:sz w:val="27"/>
          <w:szCs w:val="28"/>
        </w:rPr>
        <w:t xml:space="preserve">Достаточно актуальным остается вопрос обеспечения граждан жилыми помещениями. 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sz w:val="27"/>
          <w:szCs w:val="28"/>
        </w:rPr>
      </w:pPr>
      <w:r w:rsidRPr="00CA65E0">
        <w:rPr>
          <w:sz w:val="27"/>
        </w:rPr>
        <w:t xml:space="preserve"> </w:t>
      </w:r>
      <w:r w:rsidRPr="00CA65E0">
        <w:rPr>
          <w:sz w:val="27"/>
          <w:szCs w:val="28"/>
        </w:rPr>
        <w:t>За  2018 год отделом архитектуры администрации района подготовлены и выданы застройщикам 35</w:t>
      </w:r>
      <w:r w:rsidRPr="00CA65E0">
        <w:rPr>
          <w:color w:val="FF0000"/>
          <w:sz w:val="27"/>
          <w:szCs w:val="28"/>
        </w:rPr>
        <w:t xml:space="preserve"> </w:t>
      </w:r>
      <w:r w:rsidRPr="00CA65E0">
        <w:rPr>
          <w:sz w:val="27"/>
          <w:szCs w:val="28"/>
        </w:rPr>
        <w:t>разрешений на строительство объектов капитального строительства, в том числе уведомлений  на строительство (реконструкцию) индивидуальных жилых домов  31,  что составляет 116,7 % к уровню 2017 года.</w:t>
      </w:r>
    </w:p>
    <w:p w:rsidR="00CA65E0" w:rsidRPr="00CA65E0" w:rsidRDefault="00CA65E0" w:rsidP="00CA65E0">
      <w:pPr>
        <w:spacing w:line="276" w:lineRule="auto"/>
        <w:ind w:firstLine="708"/>
        <w:jc w:val="both"/>
        <w:rPr>
          <w:sz w:val="27"/>
          <w:szCs w:val="28"/>
        </w:rPr>
      </w:pPr>
      <w:r w:rsidRPr="00CA65E0">
        <w:rPr>
          <w:sz w:val="27"/>
          <w:szCs w:val="28"/>
        </w:rPr>
        <w:t xml:space="preserve">Жилищный фонд района </w:t>
      </w:r>
      <w:proofErr w:type="gramStart"/>
      <w:r w:rsidRPr="00CA65E0">
        <w:rPr>
          <w:sz w:val="27"/>
          <w:szCs w:val="28"/>
        </w:rPr>
        <w:t>на конец</w:t>
      </w:r>
      <w:proofErr w:type="gramEnd"/>
      <w:r w:rsidRPr="00CA65E0">
        <w:rPr>
          <w:sz w:val="27"/>
          <w:szCs w:val="28"/>
        </w:rPr>
        <w:t xml:space="preserve"> 2018 года составил 531,9  тыс. кв. м., в том числе 113,5 тыс. кв. м. - многоквартирные жилые дома. Средняя обеспеченность населения общей площадью жилых домов на 1 человека  составила 40</w:t>
      </w:r>
      <w:r w:rsidR="0022442F">
        <w:rPr>
          <w:sz w:val="27"/>
          <w:szCs w:val="28"/>
        </w:rPr>
        <w:t>,66</w:t>
      </w:r>
      <w:r w:rsidRPr="00CA65E0">
        <w:rPr>
          <w:sz w:val="27"/>
          <w:szCs w:val="28"/>
        </w:rPr>
        <w:t xml:space="preserve"> кв.м. (</w:t>
      </w:r>
      <w:proofErr w:type="gramStart"/>
      <w:r w:rsidRPr="00CA65E0">
        <w:rPr>
          <w:sz w:val="27"/>
          <w:szCs w:val="28"/>
        </w:rPr>
        <w:t>на конец</w:t>
      </w:r>
      <w:proofErr w:type="gramEnd"/>
      <w:r w:rsidRPr="00CA65E0">
        <w:rPr>
          <w:sz w:val="27"/>
          <w:szCs w:val="28"/>
        </w:rPr>
        <w:t xml:space="preserve"> 2017 года – 39,6 кв.м.).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rFonts w:eastAsia="TimesNewRomanPSMT"/>
          <w:sz w:val="27"/>
          <w:szCs w:val="28"/>
        </w:rPr>
      </w:pPr>
      <w:r w:rsidRPr="00CA65E0">
        <w:rPr>
          <w:sz w:val="27"/>
        </w:rPr>
        <w:t xml:space="preserve">  В 2018 году в районе введено в эксплуатацию  1758 кв.м. жилья, что на 98 кв</w:t>
      </w:r>
      <w:proofErr w:type="gramStart"/>
      <w:r w:rsidRPr="00CA65E0">
        <w:rPr>
          <w:sz w:val="27"/>
        </w:rPr>
        <w:t>.м</w:t>
      </w:r>
      <w:proofErr w:type="gramEnd"/>
      <w:r w:rsidRPr="00CA65E0">
        <w:rPr>
          <w:sz w:val="27"/>
        </w:rPr>
        <w:t xml:space="preserve"> меньше, чем в 2017 году. </w:t>
      </w:r>
      <w:r w:rsidRPr="00CA65E0">
        <w:rPr>
          <w:rFonts w:eastAsia="TimesNewRomanPSMT"/>
          <w:sz w:val="27"/>
          <w:szCs w:val="28"/>
        </w:rPr>
        <w:t>Сокращение темпов строительства  жилья в районе произошло за счет снижения объемов строительства местным населением.</w:t>
      </w:r>
      <w:r w:rsidRPr="00CA65E0">
        <w:rPr>
          <w:sz w:val="27"/>
          <w:szCs w:val="28"/>
        </w:rPr>
        <w:t xml:space="preserve"> В расчете на 1 жителя - 0,132 кв.м. В перспективе, в связи со снижением численности населения в районе увеличивается обеспеченность общей площадью жилых домов на 1 человека.</w:t>
      </w:r>
    </w:p>
    <w:p w:rsidR="00234C5E" w:rsidRDefault="00234C5E" w:rsidP="006065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06552" w:rsidRPr="00F90899" w:rsidRDefault="00606552" w:rsidP="00606552">
      <w:pPr>
        <w:ind w:firstLine="540"/>
        <w:jc w:val="both"/>
        <w:rPr>
          <w:b/>
          <w:color w:val="000000"/>
          <w:sz w:val="28"/>
          <w:szCs w:val="28"/>
        </w:rPr>
      </w:pPr>
      <w:r w:rsidRPr="00F90899">
        <w:rPr>
          <w:b/>
          <w:color w:val="000000"/>
          <w:sz w:val="28"/>
          <w:szCs w:val="28"/>
        </w:rPr>
        <w:t>Жилищно-коммунальное хозяйство</w:t>
      </w:r>
    </w:p>
    <w:p w:rsidR="00CA65E0" w:rsidRDefault="00CA65E0" w:rsidP="00CA65E0">
      <w:pPr>
        <w:ind w:firstLine="709"/>
        <w:jc w:val="both"/>
        <w:rPr>
          <w:sz w:val="26"/>
        </w:rPr>
      </w:pPr>
    </w:p>
    <w:p w:rsidR="00CA65E0" w:rsidRPr="00CA65E0" w:rsidRDefault="00CA65E0" w:rsidP="00CA65E0">
      <w:pPr>
        <w:spacing w:line="276" w:lineRule="auto"/>
        <w:ind w:firstLine="709"/>
        <w:jc w:val="both"/>
        <w:rPr>
          <w:sz w:val="27"/>
        </w:rPr>
      </w:pPr>
      <w:r w:rsidRPr="00CA65E0">
        <w:rPr>
          <w:sz w:val="27"/>
        </w:rPr>
        <w:t xml:space="preserve">От качества функционирования жилищно-коммунального хозяйства зависит благополучие большинства жителей района. 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iCs/>
          <w:color w:val="000000"/>
          <w:sz w:val="27"/>
          <w:szCs w:val="28"/>
        </w:rPr>
      </w:pPr>
      <w:r w:rsidRPr="00CA65E0">
        <w:rPr>
          <w:sz w:val="27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CA65E0">
        <w:rPr>
          <w:sz w:val="27"/>
          <w:szCs w:val="28"/>
        </w:rPr>
        <w:t>водо</w:t>
      </w:r>
      <w:proofErr w:type="spellEnd"/>
      <w:r w:rsidRPr="00CA65E0">
        <w:rPr>
          <w:sz w:val="27"/>
          <w:szCs w:val="28"/>
        </w:rPr>
        <w:t>-, тепл</w:t>
      </w:r>
      <w:proofErr w:type="gramStart"/>
      <w:r w:rsidRPr="00CA65E0">
        <w:rPr>
          <w:sz w:val="27"/>
          <w:szCs w:val="28"/>
        </w:rPr>
        <w:t>о-</w:t>
      </w:r>
      <w:proofErr w:type="gramEnd"/>
      <w:r w:rsidRPr="00CA65E0">
        <w:rPr>
          <w:sz w:val="27"/>
          <w:szCs w:val="28"/>
        </w:rPr>
        <w:t xml:space="preserve">, </w:t>
      </w:r>
      <w:proofErr w:type="spellStart"/>
      <w:r w:rsidRPr="00CA65E0">
        <w:rPr>
          <w:sz w:val="27"/>
          <w:szCs w:val="28"/>
        </w:rPr>
        <w:t>газо</w:t>
      </w:r>
      <w:proofErr w:type="spellEnd"/>
      <w:r w:rsidRPr="00CA65E0">
        <w:rPr>
          <w:sz w:val="27"/>
          <w:szCs w:val="28"/>
        </w:rPr>
        <w:t>-, электроснабжению, утилизации ТБО на праве частной собственности.</w:t>
      </w:r>
    </w:p>
    <w:p w:rsidR="00CA65E0" w:rsidRPr="00CA65E0" w:rsidRDefault="00CA65E0" w:rsidP="00CA65E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7"/>
          <w:szCs w:val="28"/>
        </w:rPr>
      </w:pPr>
      <w:r w:rsidRPr="00CA65E0">
        <w:rPr>
          <w:sz w:val="27"/>
          <w:szCs w:val="28"/>
        </w:rPr>
        <w:t>Управление многоквартирными домами осуществляют 3 управляющих компании.</w:t>
      </w:r>
      <w:r w:rsidRPr="00CA65E0">
        <w:rPr>
          <w:iCs/>
          <w:color w:val="000000"/>
          <w:sz w:val="27"/>
          <w:szCs w:val="28"/>
        </w:rPr>
        <w:t xml:space="preserve"> Доля многоквартирных домов, в которых собственники помещений </w:t>
      </w:r>
      <w:r w:rsidRPr="00CA65E0">
        <w:rPr>
          <w:iCs/>
          <w:color w:val="000000"/>
          <w:sz w:val="27"/>
          <w:szCs w:val="28"/>
        </w:rPr>
        <w:lastRenderedPageBreak/>
        <w:t xml:space="preserve">выбрали и </w:t>
      </w:r>
      <w:proofErr w:type="gramStart"/>
      <w:r w:rsidRPr="00CA65E0">
        <w:rPr>
          <w:iCs/>
          <w:color w:val="000000"/>
          <w:sz w:val="27"/>
          <w:szCs w:val="28"/>
        </w:rPr>
        <w:t>реализуют один из способов управления многоквартирными домами составляет</w:t>
      </w:r>
      <w:proofErr w:type="gramEnd"/>
      <w:r w:rsidRPr="00CA65E0">
        <w:rPr>
          <w:iCs/>
          <w:color w:val="000000"/>
          <w:sz w:val="27"/>
          <w:szCs w:val="28"/>
        </w:rPr>
        <w:t xml:space="preserve"> 100%.</w:t>
      </w:r>
    </w:p>
    <w:p w:rsidR="00CA65E0" w:rsidRPr="00CA65E0" w:rsidRDefault="00CA65E0" w:rsidP="00CA65E0">
      <w:pPr>
        <w:spacing w:line="276" w:lineRule="auto"/>
        <w:ind w:firstLine="709"/>
        <w:jc w:val="both"/>
        <w:rPr>
          <w:iCs/>
          <w:color w:val="000000"/>
          <w:sz w:val="27"/>
          <w:szCs w:val="28"/>
        </w:rPr>
      </w:pPr>
      <w:r w:rsidRPr="00CA65E0">
        <w:rPr>
          <w:iCs/>
          <w:color w:val="000000"/>
          <w:sz w:val="27"/>
          <w:szCs w:val="28"/>
        </w:rPr>
        <w:t xml:space="preserve">Доля </w:t>
      </w:r>
      <w:r w:rsidRPr="00CA65E0">
        <w:rPr>
          <w:sz w:val="27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CA65E0">
        <w:rPr>
          <w:iCs/>
          <w:color w:val="000000"/>
          <w:sz w:val="27"/>
          <w:szCs w:val="28"/>
        </w:rPr>
        <w:t xml:space="preserve"> составила 97%.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ab/>
        <w:t>В целях снижения аварийности на объектах коммунальной инфраструктуры в сфере тепл</w:t>
      </w:r>
      <w:proofErr w:type="gramStart"/>
      <w:r w:rsidRPr="00CA65E0">
        <w:rPr>
          <w:rFonts w:eastAsia="TimesNewRomanPSMT"/>
          <w:sz w:val="27"/>
          <w:szCs w:val="28"/>
        </w:rPr>
        <w:t>о-</w:t>
      </w:r>
      <w:proofErr w:type="gramEnd"/>
      <w:r w:rsidRPr="00CA65E0">
        <w:rPr>
          <w:rFonts w:eastAsia="TimesNewRomanPSMT"/>
          <w:sz w:val="27"/>
          <w:szCs w:val="28"/>
        </w:rPr>
        <w:t xml:space="preserve"> водоснабжения, водоотведения и поддержания ее рабочем состоянии,  в бюджете </w:t>
      </w:r>
      <w:proofErr w:type="spellStart"/>
      <w:r w:rsidRPr="00CA65E0">
        <w:rPr>
          <w:rFonts w:eastAsia="TimesNewRomanPSMT"/>
          <w:sz w:val="27"/>
          <w:szCs w:val="28"/>
        </w:rPr>
        <w:t>Западнодвинского</w:t>
      </w:r>
      <w:proofErr w:type="spellEnd"/>
      <w:r w:rsidRPr="00CA65E0">
        <w:rPr>
          <w:rFonts w:eastAsia="TimesNewRomanPSMT"/>
          <w:sz w:val="27"/>
          <w:szCs w:val="28"/>
        </w:rPr>
        <w:t xml:space="preserve"> района ежегодно планируются достаточные средства.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ab/>
        <w:t>Всего на сферу ЖКХ из районного бюджета в 2018 году направлено 34,1 млн</w:t>
      </w:r>
      <w:proofErr w:type="gramStart"/>
      <w:r w:rsidRPr="00CA65E0">
        <w:rPr>
          <w:rFonts w:eastAsia="TimesNewRomanPSMT"/>
          <w:sz w:val="27"/>
          <w:szCs w:val="28"/>
        </w:rPr>
        <w:t>.р</w:t>
      </w:r>
      <w:proofErr w:type="gramEnd"/>
      <w:r w:rsidRPr="00CA65E0">
        <w:rPr>
          <w:rFonts w:eastAsia="TimesNewRomanPSMT"/>
          <w:sz w:val="27"/>
          <w:szCs w:val="28"/>
        </w:rPr>
        <w:t>ублей, или 9,2% всех расходов бюджета (в 2017 году – 46,4 млн.рублей).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 xml:space="preserve">           Район ежегодно участвует в региональных конкурсах на получение субсидий из бюджета Тверской области на проведение капитального ремонта объектов теплоэнергетического комплекса.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 xml:space="preserve">За период 2018 года на ремонт  объектов теплового хозяйства города Западная Двина и </w:t>
      </w:r>
      <w:proofErr w:type="spellStart"/>
      <w:r w:rsidRPr="00CA65E0">
        <w:rPr>
          <w:rFonts w:eastAsia="TimesNewRomanPSMT"/>
          <w:sz w:val="27"/>
          <w:szCs w:val="28"/>
        </w:rPr>
        <w:t>пгт</w:t>
      </w:r>
      <w:proofErr w:type="gramStart"/>
      <w:r w:rsidRPr="00CA65E0">
        <w:rPr>
          <w:rFonts w:eastAsia="TimesNewRomanPSMT"/>
          <w:sz w:val="27"/>
          <w:szCs w:val="28"/>
        </w:rPr>
        <w:t>.С</w:t>
      </w:r>
      <w:proofErr w:type="gramEnd"/>
      <w:r w:rsidRPr="00CA65E0">
        <w:rPr>
          <w:rFonts w:eastAsia="TimesNewRomanPSMT"/>
          <w:sz w:val="27"/>
          <w:szCs w:val="28"/>
        </w:rPr>
        <w:t>тарая</w:t>
      </w:r>
      <w:proofErr w:type="spellEnd"/>
      <w:r w:rsidRPr="00CA65E0">
        <w:rPr>
          <w:rFonts w:eastAsia="TimesNewRomanPSMT"/>
          <w:sz w:val="27"/>
          <w:szCs w:val="28"/>
        </w:rPr>
        <w:t xml:space="preserve"> Торопа израсходовано 6,1 млн.рублей, в том числе из районного бюджета 1,2 млн.рублей. В аналогичном периоде прошлого года на эти цели было затрачено 9,2 млн</w:t>
      </w:r>
      <w:proofErr w:type="gramStart"/>
      <w:r w:rsidRPr="00CA65E0">
        <w:rPr>
          <w:rFonts w:eastAsia="TimesNewRomanPSMT"/>
          <w:sz w:val="27"/>
          <w:szCs w:val="28"/>
        </w:rPr>
        <w:t>.р</w:t>
      </w:r>
      <w:proofErr w:type="gramEnd"/>
      <w:r w:rsidRPr="00CA65E0">
        <w:rPr>
          <w:rFonts w:eastAsia="TimesNewRomanPSMT"/>
          <w:sz w:val="27"/>
          <w:szCs w:val="28"/>
        </w:rPr>
        <w:t>ублей., в том числе из местного бюджета 4,6 млн.рублей.</w:t>
      </w:r>
    </w:p>
    <w:p w:rsidR="00CA65E0" w:rsidRPr="00CA65E0" w:rsidRDefault="00CA65E0" w:rsidP="00CA65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7"/>
          <w:szCs w:val="28"/>
        </w:rPr>
      </w:pPr>
      <w:r w:rsidRPr="00CA65E0">
        <w:rPr>
          <w:rFonts w:eastAsia="TimesNewRomanPSMT"/>
          <w:sz w:val="27"/>
          <w:szCs w:val="28"/>
        </w:rPr>
        <w:t>На реализацию задач по ремонту объектов централизованного водоснабжения и водоотведения, за счет средств районного бюджета и средств организации, осуществляющей обслуживание данной инфраструктуры, направлено 1,9 млн</w:t>
      </w:r>
      <w:proofErr w:type="gramStart"/>
      <w:r w:rsidRPr="00CA65E0">
        <w:rPr>
          <w:rFonts w:eastAsia="TimesNewRomanPSMT"/>
          <w:sz w:val="27"/>
          <w:szCs w:val="28"/>
        </w:rPr>
        <w:t>.р</w:t>
      </w:r>
      <w:proofErr w:type="gramEnd"/>
      <w:r w:rsidRPr="00CA65E0">
        <w:rPr>
          <w:rFonts w:eastAsia="TimesNewRomanPSMT"/>
          <w:sz w:val="27"/>
          <w:szCs w:val="28"/>
        </w:rPr>
        <w:t>ублей, в 2017 году – столько же.</w:t>
      </w:r>
    </w:p>
    <w:p w:rsidR="00606552" w:rsidRPr="00AE354E" w:rsidRDefault="00AE354E" w:rsidP="00CA65E0">
      <w:pPr>
        <w:spacing w:line="276" w:lineRule="auto"/>
        <w:ind w:firstLine="709"/>
        <w:jc w:val="both"/>
        <w:rPr>
          <w:sz w:val="27"/>
        </w:rPr>
      </w:pPr>
      <w:r w:rsidRPr="00AE354E">
        <w:rPr>
          <w:iCs/>
          <w:sz w:val="27"/>
          <w:szCs w:val="28"/>
          <w:shd w:val="clear" w:color="auto" w:fill="FFFFFF"/>
        </w:rPr>
        <w:t>Доля населения, получившего жилые помещения и улучшившего жилищные условия</w:t>
      </w:r>
      <w:r>
        <w:rPr>
          <w:iCs/>
          <w:sz w:val="27"/>
          <w:szCs w:val="28"/>
          <w:shd w:val="clear" w:color="auto" w:fill="FFFFFF"/>
        </w:rPr>
        <w:t>,</w:t>
      </w:r>
      <w:r w:rsidRPr="00AE354E">
        <w:rPr>
          <w:iCs/>
          <w:sz w:val="27"/>
          <w:szCs w:val="28"/>
          <w:shd w:val="clear" w:color="auto" w:fill="FFFFFF"/>
        </w:rPr>
        <w:t xml:space="preserve"> в 2018 году</w:t>
      </w:r>
      <w:r>
        <w:rPr>
          <w:iCs/>
          <w:sz w:val="27"/>
          <w:szCs w:val="28"/>
          <w:shd w:val="clear" w:color="auto" w:fill="FFFFFF"/>
        </w:rPr>
        <w:t xml:space="preserve"> по району</w:t>
      </w:r>
      <w:r w:rsidRPr="00AE354E">
        <w:rPr>
          <w:iCs/>
          <w:sz w:val="27"/>
          <w:szCs w:val="28"/>
          <w:shd w:val="clear" w:color="auto" w:fill="FFFFFF"/>
        </w:rPr>
        <w:t xml:space="preserve"> составила 7,8 %.</w:t>
      </w:r>
    </w:p>
    <w:p w:rsidR="00CA65E0" w:rsidRPr="00CA65E0" w:rsidRDefault="00CA65E0" w:rsidP="00CA65E0">
      <w:pPr>
        <w:spacing w:line="276" w:lineRule="auto"/>
        <w:ind w:firstLine="708"/>
        <w:jc w:val="both"/>
        <w:rPr>
          <w:sz w:val="27"/>
        </w:rPr>
      </w:pPr>
      <w:r w:rsidRPr="00CA65E0">
        <w:rPr>
          <w:sz w:val="27"/>
        </w:rPr>
        <w:t>В рамках переданных регионом полномочий, в 2018 году для 6 молодых людей из категории «дети-сироты» (в 2017 году – 13) и одной многодетной семьи из города Западная Двина (в 2017 – 2), приобретены жилые помещения, на  общую сумму 7,7 млн</w:t>
      </w:r>
      <w:proofErr w:type="gramStart"/>
      <w:r w:rsidRPr="00CA65E0">
        <w:rPr>
          <w:sz w:val="27"/>
        </w:rPr>
        <w:t>.р</w:t>
      </w:r>
      <w:proofErr w:type="gramEnd"/>
      <w:r w:rsidRPr="00CA65E0">
        <w:rPr>
          <w:sz w:val="27"/>
        </w:rPr>
        <w:t xml:space="preserve">ублей (2017 год -15,0 млн.руб.), в том числе доля местного бюджета составила 826,7 тыс.рублей.  </w:t>
      </w:r>
    </w:p>
    <w:p w:rsidR="00CA65E0" w:rsidRPr="00CA65E0" w:rsidRDefault="00CA65E0" w:rsidP="00CA65E0">
      <w:pPr>
        <w:spacing w:line="276" w:lineRule="auto"/>
        <w:ind w:firstLine="708"/>
        <w:jc w:val="both"/>
        <w:rPr>
          <w:sz w:val="27"/>
        </w:rPr>
      </w:pPr>
      <w:r w:rsidRPr="00CA65E0">
        <w:rPr>
          <w:sz w:val="27"/>
        </w:rPr>
        <w:t xml:space="preserve">В целях поддержки молодых семей, состоящих на учете по улучшению жилищных условий, восьми молодым семьям </w:t>
      </w:r>
      <w:proofErr w:type="spellStart"/>
      <w:r w:rsidRPr="00CA65E0">
        <w:rPr>
          <w:sz w:val="27"/>
        </w:rPr>
        <w:t>Западнодвинского</w:t>
      </w:r>
      <w:proofErr w:type="spellEnd"/>
      <w:r w:rsidRPr="00CA65E0">
        <w:rPr>
          <w:sz w:val="27"/>
        </w:rPr>
        <w:t xml:space="preserve"> района в 2018 году оказана материальная поддержка в виде выделения социальной выплаты при приобретении жилого помещения за счет средств всех уровней бюджета на сумму 3,2 млн</w:t>
      </w:r>
      <w:proofErr w:type="gramStart"/>
      <w:r w:rsidRPr="00CA65E0">
        <w:rPr>
          <w:sz w:val="27"/>
        </w:rPr>
        <w:t>.р</w:t>
      </w:r>
      <w:proofErr w:type="gramEnd"/>
      <w:r w:rsidRPr="00CA65E0">
        <w:rPr>
          <w:sz w:val="27"/>
        </w:rPr>
        <w:t>ублей, в том числе из местного бюджета выделено -711,3 тыс.рублей.</w:t>
      </w:r>
    </w:p>
    <w:p w:rsidR="00CA65E0" w:rsidRDefault="00CA65E0" w:rsidP="00606552">
      <w:pPr>
        <w:spacing w:line="276" w:lineRule="auto"/>
        <w:jc w:val="both"/>
        <w:rPr>
          <w:sz w:val="28"/>
          <w:szCs w:val="28"/>
        </w:rPr>
      </w:pPr>
    </w:p>
    <w:p w:rsidR="0022442F" w:rsidRDefault="0022442F" w:rsidP="00606552">
      <w:pPr>
        <w:spacing w:line="276" w:lineRule="auto"/>
        <w:jc w:val="both"/>
        <w:rPr>
          <w:sz w:val="28"/>
          <w:szCs w:val="28"/>
        </w:rPr>
      </w:pPr>
    </w:p>
    <w:p w:rsidR="0022442F" w:rsidRDefault="0022442F" w:rsidP="00606552">
      <w:pPr>
        <w:spacing w:line="276" w:lineRule="auto"/>
        <w:jc w:val="both"/>
        <w:rPr>
          <w:sz w:val="28"/>
          <w:szCs w:val="28"/>
        </w:rPr>
      </w:pPr>
    </w:p>
    <w:p w:rsidR="0022442F" w:rsidRDefault="0022442F" w:rsidP="00606552">
      <w:pPr>
        <w:spacing w:line="276" w:lineRule="auto"/>
        <w:jc w:val="both"/>
        <w:rPr>
          <w:sz w:val="28"/>
          <w:szCs w:val="28"/>
        </w:rPr>
      </w:pPr>
    </w:p>
    <w:p w:rsidR="00A41AB1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F90899">
        <w:rPr>
          <w:b/>
          <w:iCs/>
          <w:color w:val="000000"/>
          <w:sz w:val="28"/>
          <w:szCs w:val="28"/>
          <w:shd w:val="clear" w:color="auto" w:fill="FFFFFF"/>
        </w:rPr>
        <w:lastRenderedPageBreak/>
        <w:t>Организация муниципального управления</w:t>
      </w:r>
    </w:p>
    <w:p w:rsidR="00AE354E" w:rsidRPr="00504371" w:rsidRDefault="0013739E" w:rsidP="00AE354E">
      <w:pPr>
        <w:shd w:val="clear" w:color="auto" w:fill="FFFFFF"/>
        <w:spacing w:line="276" w:lineRule="auto"/>
        <w:ind w:firstLine="709"/>
        <w:jc w:val="both"/>
        <w:rPr>
          <w:b/>
          <w:iCs/>
          <w:color w:val="000000"/>
          <w:sz w:val="27"/>
          <w:szCs w:val="28"/>
          <w:shd w:val="clear" w:color="auto" w:fill="FFFFFF"/>
        </w:rPr>
      </w:pPr>
      <w:r>
        <w:rPr>
          <w:rFonts w:eastAsia="TimesNewRomanPSMT"/>
          <w:sz w:val="27"/>
          <w:szCs w:val="28"/>
        </w:rPr>
        <w:t>С</w:t>
      </w:r>
      <w:r w:rsidR="00AE354E" w:rsidRPr="00504371">
        <w:rPr>
          <w:rFonts w:eastAsia="TimesNewRomanPSMT"/>
          <w:sz w:val="27"/>
          <w:szCs w:val="28"/>
        </w:rPr>
        <w:t>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районе.</w:t>
      </w:r>
    </w:p>
    <w:p w:rsidR="00AE354E" w:rsidRPr="00504371" w:rsidRDefault="00AE354E" w:rsidP="00AE354E">
      <w:pPr>
        <w:shd w:val="clear" w:color="auto" w:fill="FFFFFF"/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rFonts w:eastAsia="TimesNewRomanPSMT"/>
          <w:sz w:val="27"/>
          <w:szCs w:val="28"/>
        </w:rPr>
        <w:t xml:space="preserve">Доходы консолидированного бюджета </w:t>
      </w:r>
      <w:proofErr w:type="spellStart"/>
      <w:r w:rsidRPr="00504371">
        <w:rPr>
          <w:rFonts w:eastAsia="TimesNewRomanPSMT"/>
          <w:sz w:val="27"/>
          <w:szCs w:val="28"/>
        </w:rPr>
        <w:t>Западнодвинского</w:t>
      </w:r>
      <w:proofErr w:type="spellEnd"/>
      <w:r w:rsidRPr="00504371">
        <w:rPr>
          <w:rFonts w:eastAsia="TimesNewRomanPSMT"/>
          <w:sz w:val="27"/>
          <w:szCs w:val="28"/>
        </w:rPr>
        <w:t xml:space="preserve"> района за 2018 год составили 379,6 млн</w:t>
      </w:r>
      <w:proofErr w:type="gramStart"/>
      <w:r w:rsidRPr="00504371">
        <w:rPr>
          <w:rFonts w:eastAsia="TimesNewRomanPSMT"/>
          <w:sz w:val="27"/>
          <w:szCs w:val="28"/>
        </w:rPr>
        <w:t>.р</w:t>
      </w:r>
      <w:proofErr w:type="gramEnd"/>
      <w:r w:rsidRPr="00504371">
        <w:rPr>
          <w:rFonts w:eastAsia="TimesNewRomanPSMT"/>
          <w:sz w:val="27"/>
          <w:szCs w:val="28"/>
        </w:rPr>
        <w:t xml:space="preserve">ублей, </w:t>
      </w:r>
      <w:r w:rsidRPr="00504371">
        <w:rPr>
          <w:sz w:val="27"/>
          <w:szCs w:val="28"/>
        </w:rPr>
        <w:t xml:space="preserve"> рост – 4,3% к уровню 2017 года. Общие расходы снизились на 2,3% и составили 370,3 млн</w:t>
      </w:r>
      <w:proofErr w:type="gramStart"/>
      <w:r w:rsidRPr="00504371">
        <w:rPr>
          <w:sz w:val="27"/>
          <w:szCs w:val="28"/>
        </w:rPr>
        <w:t>.р</w:t>
      </w:r>
      <w:proofErr w:type="gramEnd"/>
      <w:r w:rsidRPr="00504371">
        <w:rPr>
          <w:sz w:val="27"/>
          <w:szCs w:val="28"/>
        </w:rPr>
        <w:t>ублей.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В качестве одного из инструментов повышения эффективности бюджетных расходов, в районе принят программно-целевой принцип организации деятельности, а именно программный бюджет на основе 11 муниципальных программ в районе и двух в каждом поселении. Доля расходов  бюджета по программам составляет 99,4%.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504371">
        <w:rPr>
          <w:color w:val="000000"/>
          <w:sz w:val="27"/>
          <w:szCs w:val="28"/>
          <w:shd w:val="clear" w:color="auto" w:fill="FFFFFF"/>
        </w:rPr>
        <w:t xml:space="preserve">Каждый житель </w:t>
      </w:r>
      <w:proofErr w:type="spellStart"/>
      <w:r w:rsidRPr="00504371">
        <w:rPr>
          <w:color w:val="000000"/>
          <w:sz w:val="27"/>
          <w:szCs w:val="28"/>
          <w:shd w:val="clear" w:color="auto" w:fill="FFFFFF"/>
        </w:rPr>
        <w:t>Западнодвинского</w:t>
      </w:r>
      <w:proofErr w:type="spellEnd"/>
      <w:r w:rsidRPr="00504371">
        <w:rPr>
          <w:color w:val="000000"/>
          <w:sz w:val="27"/>
          <w:szCs w:val="28"/>
          <w:shd w:val="clear" w:color="auto" w:fill="FFFFFF"/>
        </w:rPr>
        <w:t xml:space="preserve"> района может увидеть, на реализацию каких мероприятий предусмотрены денежные средства и в каком размере.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color w:val="000000"/>
          <w:sz w:val="27"/>
          <w:szCs w:val="28"/>
          <w:shd w:val="clear" w:color="auto" w:fill="FFFFFF"/>
        </w:rPr>
        <w:t>Муниципальные программы и изменения в них регулярно размещаются на официальном сайте администрации района в сети Интернет и в газете «Авангард».</w:t>
      </w:r>
    </w:p>
    <w:p w:rsidR="00AE354E" w:rsidRPr="00504371" w:rsidRDefault="00AE354E" w:rsidP="00AE354E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color w:val="000000"/>
          <w:sz w:val="27"/>
          <w:szCs w:val="20"/>
          <w:shd w:val="clear" w:color="auto" w:fill="FFFFFF"/>
        </w:rPr>
        <w:t>С целью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районе ежегодно осуществляется муниципальный финансовый контроль. В 2018 году проведено 54 проверки (в 2017 году – 52), 42 экспертно-аналитических мероприятия (в 2017 году – 36) и 4 экспертизы районных нормативно-правовых актов (в 2017 году – 7).</w:t>
      </w:r>
    </w:p>
    <w:p w:rsidR="00A41AB1" w:rsidRPr="00504371" w:rsidRDefault="00A41AB1" w:rsidP="000A062E">
      <w:pPr>
        <w:spacing w:line="276" w:lineRule="auto"/>
        <w:ind w:firstLine="540"/>
        <w:jc w:val="both"/>
        <w:rPr>
          <w:sz w:val="27"/>
          <w:szCs w:val="28"/>
        </w:rPr>
      </w:pPr>
      <w:r w:rsidRPr="00504371">
        <w:rPr>
          <w:sz w:val="27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AE354E" w:rsidRPr="00504371">
        <w:rPr>
          <w:sz w:val="27"/>
          <w:szCs w:val="28"/>
        </w:rPr>
        <w:t>увеличи</w:t>
      </w:r>
      <w:r w:rsidRPr="00504371">
        <w:rPr>
          <w:sz w:val="27"/>
          <w:szCs w:val="28"/>
        </w:rPr>
        <w:t>лись в 201</w:t>
      </w:r>
      <w:r w:rsidR="00AE354E" w:rsidRPr="00504371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 по сравнению с 201</w:t>
      </w:r>
      <w:r w:rsidR="00AE354E" w:rsidRPr="00504371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годом на </w:t>
      </w:r>
      <w:r w:rsidR="000A062E" w:rsidRPr="00504371">
        <w:rPr>
          <w:sz w:val="27"/>
          <w:szCs w:val="28"/>
        </w:rPr>
        <w:t>0,</w:t>
      </w:r>
      <w:r w:rsidR="00AE354E" w:rsidRPr="00504371">
        <w:rPr>
          <w:sz w:val="27"/>
          <w:szCs w:val="28"/>
        </w:rPr>
        <w:t>4</w:t>
      </w:r>
      <w:r w:rsidR="000A062E" w:rsidRPr="00504371">
        <w:rPr>
          <w:sz w:val="27"/>
          <w:szCs w:val="28"/>
        </w:rPr>
        <w:t>%</w:t>
      </w:r>
      <w:r w:rsidRPr="00504371">
        <w:rPr>
          <w:sz w:val="27"/>
          <w:szCs w:val="28"/>
        </w:rPr>
        <w:t>.</w:t>
      </w:r>
    </w:p>
    <w:p w:rsidR="00A41AB1" w:rsidRPr="00504371" w:rsidRDefault="00A41AB1" w:rsidP="000A062E">
      <w:pPr>
        <w:spacing w:line="276" w:lineRule="auto"/>
        <w:ind w:firstLine="540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A41AB1" w:rsidRPr="00504371" w:rsidRDefault="00A41AB1" w:rsidP="000A062E">
      <w:pPr>
        <w:spacing w:line="276" w:lineRule="auto"/>
        <w:ind w:firstLine="540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A41AB1" w:rsidRPr="00504371" w:rsidRDefault="00A41AB1" w:rsidP="000A062E">
      <w:pPr>
        <w:spacing w:line="276" w:lineRule="auto"/>
        <w:jc w:val="both"/>
        <w:rPr>
          <w:sz w:val="27"/>
          <w:szCs w:val="28"/>
        </w:rPr>
      </w:pPr>
      <w:r w:rsidRPr="00504371">
        <w:rPr>
          <w:sz w:val="27"/>
          <w:szCs w:val="28"/>
        </w:rPr>
        <w:t xml:space="preserve">        Просроченной кредиторской задолженности по оплате труда в районе нет.</w:t>
      </w:r>
    </w:p>
    <w:p w:rsidR="00A41AB1" w:rsidRPr="00504371" w:rsidRDefault="00504371" w:rsidP="00504371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</w:t>
      </w:r>
      <w:r w:rsidR="00A41AB1" w:rsidRPr="00504371">
        <w:rPr>
          <w:sz w:val="27"/>
          <w:szCs w:val="28"/>
        </w:rPr>
        <w:t>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A41AB1" w:rsidRPr="00504371" w:rsidRDefault="00A41AB1" w:rsidP="000A062E">
      <w:pPr>
        <w:spacing w:line="276" w:lineRule="auto"/>
        <w:ind w:firstLine="708"/>
        <w:jc w:val="both"/>
        <w:rPr>
          <w:sz w:val="27"/>
          <w:szCs w:val="28"/>
        </w:rPr>
      </w:pPr>
      <w:proofErr w:type="gramStart"/>
      <w:r w:rsidRPr="00504371">
        <w:rPr>
          <w:sz w:val="27"/>
          <w:szCs w:val="28"/>
        </w:rPr>
        <w:t>Согласно</w:t>
      </w:r>
      <w:proofErr w:type="gramEnd"/>
      <w:r w:rsidRPr="00504371">
        <w:rPr>
          <w:sz w:val="27"/>
          <w:szCs w:val="28"/>
        </w:rPr>
        <w:t xml:space="preserve"> проведенного опроса населения на сходах граждан удовлетворенность населения деятельностью органов местного самоуправления района составила 81,</w:t>
      </w:r>
      <w:r w:rsidR="00B91274" w:rsidRPr="00504371">
        <w:rPr>
          <w:sz w:val="27"/>
          <w:szCs w:val="28"/>
        </w:rPr>
        <w:t>6</w:t>
      </w:r>
      <w:r w:rsidRPr="00504371">
        <w:rPr>
          <w:sz w:val="27"/>
          <w:szCs w:val="28"/>
        </w:rPr>
        <w:t>% от числа опрошенных.</w:t>
      </w:r>
    </w:p>
    <w:p w:rsidR="00A41AB1" w:rsidRPr="00504371" w:rsidRDefault="00A41AB1" w:rsidP="000A062E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8"/>
        </w:rPr>
      </w:pPr>
      <w:r w:rsidRPr="00504371">
        <w:rPr>
          <w:sz w:val="27"/>
          <w:szCs w:val="28"/>
        </w:rPr>
        <w:lastRenderedPageBreak/>
        <w:t>Среднегодовая численность населения района в 201</w:t>
      </w:r>
      <w:r w:rsidR="00504371" w:rsidRPr="00504371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  составила 13,</w:t>
      </w:r>
      <w:r w:rsidR="0022442F">
        <w:rPr>
          <w:sz w:val="27"/>
          <w:szCs w:val="28"/>
        </w:rPr>
        <w:t>32</w:t>
      </w:r>
      <w:r w:rsidRPr="00504371">
        <w:rPr>
          <w:sz w:val="27"/>
          <w:szCs w:val="28"/>
        </w:rPr>
        <w:t xml:space="preserve"> тыс. человека. Вследствие естественной убыли и миграционного  оттока численность населения района за год сократилась на  </w:t>
      </w:r>
      <w:r w:rsidR="00504371" w:rsidRPr="00504371">
        <w:rPr>
          <w:sz w:val="27"/>
          <w:szCs w:val="28"/>
        </w:rPr>
        <w:t>2,</w:t>
      </w:r>
      <w:r w:rsidR="0022442F">
        <w:rPr>
          <w:sz w:val="27"/>
          <w:szCs w:val="28"/>
        </w:rPr>
        <w:t>2</w:t>
      </w:r>
      <w:r w:rsidRPr="00504371">
        <w:rPr>
          <w:sz w:val="27"/>
          <w:szCs w:val="28"/>
        </w:rPr>
        <w:t xml:space="preserve"> %. </w:t>
      </w:r>
    </w:p>
    <w:p w:rsidR="00A41AB1" w:rsidRPr="00504371" w:rsidRDefault="00A41AB1" w:rsidP="000A062E">
      <w:pPr>
        <w:pStyle w:val="a3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504371" w:rsidRDefault="00504371" w:rsidP="000A062E">
      <w:pPr>
        <w:spacing w:line="276" w:lineRule="auto"/>
        <w:rPr>
          <w:b/>
          <w:sz w:val="28"/>
          <w:szCs w:val="28"/>
        </w:rPr>
      </w:pPr>
    </w:p>
    <w:p w:rsidR="00C87596" w:rsidRDefault="003C5914" w:rsidP="000A062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E0D01" w:rsidRPr="00385079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3C5914" w:rsidRDefault="003C5914" w:rsidP="00037E33">
      <w:pPr>
        <w:spacing w:line="276" w:lineRule="auto"/>
        <w:ind w:firstLine="709"/>
        <w:jc w:val="both"/>
        <w:rPr>
          <w:sz w:val="27"/>
          <w:szCs w:val="28"/>
        </w:rPr>
      </w:pPr>
    </w:p>
    <w:p w:rsidR="00B91274" w:rsidRPr="00504371" w:rsidRDefault="00B91274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В 201</w:t>
      </w:r>
      <w:r w:rsidR="003C5914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3C5914">
        <w:rPr>
          <w:sz w:val="27"/>
          <w:szCs w:val="28"/>
        </w:rPr>
        <w:t>3</w:t>
      </w:r>
      <w:r w:rsidRPr="00504371">
        <w:rPr>
          <w:sz w:val="27"/>
          <w:szCs w:val="28"/>
        </w:rPr>
        <w:t xml:space="preserve"> </w:t>
      </w:r>
      <w:proofErr w:type="spellStart"/>
      <w:r w:rsidRPr="00504371">
        <w:rPr>
          <w:sz w:val="27"/>
          <w:szCs w:val="28"/>
        </w:rPr>
        <w:t>кВт</w:t>
      </w:r>
      <w:proofErr w:type="gramStart"/>
      <w:r w:rsidRPr="00504371">
        <w:rPr>
          <w:sz w:val="27"/>
          <w:szCs w:val="28"/>
        </w:rPr>
        <w:t>.ч</w:t>
      </w:r>
      <w:proofErr w:type="spellEnd"/>
      <w:proofErr w:type="gramEnd"/>
      <w:r w:rsidRPr="00504371">
        <w:rPr>
          <w:sz w:val="27"/>
          <w:szCs w:val="28"/>
        </w:rPr>
        <w:t xml:space="preserve">. и </w:t>
      </w:r>
      <w:r w:rsidR="003C5914">
        <w:rPr>
          <w:sz w:val="27"/>
          <w:szCs w:val="28"/>
        </w:rPr>
        <w:t>сниз</w:t>
      </w:r>
      <w:r w:rsidRPr="00504371">
        <w:rPr>
          <w:sz w:val="27"/>
          <w:szCs w:val="28"/>
        </w:rPr>
        <w:t>илось по отношению к 201</w:t>
      </w:r>
      <w:r w:rsidR="003C5914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году на </w:t>
      </w:r>
      <w:r w:rsidR="003C5914">
        <w:rPr>
          <w:sz w:val="27"/>
          <w:szCs w:val="28"/>
        </w:rPr>
        <w:t>1</w:t>
      </w:r>
      <w:r w:rsidRPr="00504371">
        <w:rPr>
          <w:sz w:val="27"/>
          <w:szCs w:val="28"/>
        </w:rPr>
        <w:t>,</w:t>
      </w:r>
      <w:r w:rsidR="003C5914">
        <w:rPr>
          <w:sz w:val="27"/>
          <w:szCs w:val="28"/>
        </w:rPr>
        <w:t>1</w:t>
      </w:r>
      <w:r w:rsidRPr="00504371">
        <w:rPr>
          <w:sz w:val="27"/>
          <w:szCs w:val="28"/>
        </w:rPr>
        <w:t xml:space="preserve">%, за счет </w:t>
      </w:r>
      <w:r w:rsidR="003C5914">
        <w:rPr>
          <w:sz w:val="27"/>
          <w:szCs w:val="28"/>
        </w:rPr>
        <w:t>экономии электричества местными жителями</w:t>
      </w:r>
      <w:r w:rsidRPr="00504371">
        <w:rPr>
          <w:sz w:val="27"/>
          <w:szCs w:val="28"/>
        </w:rPr>
        <w:t>.</w:t>
      </w:r>
    </w:p>
    <w:p w:rsidR="00037E33" w:rsidRPr="00504371" w:rsidRDefault="003C5914" w:rsidP="003C5914">
      <w:pPr>
        <w:spacing w:line="276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П</w:t>
      </w:r>
      <w:r w:rsidR="00037E33" w:rsidRPr="00504371">
        <w:rPr>
          <w:sz w:val="27"/>
          <w:szCs w:val="28"/>
        </w:rPr>
        <w:t>отреблени</w:t>
      </w:r>
      <w:r>
        <w:rPr>
          <w:sz w:val="27"/>
          <w:szCs w:val="28"/>
        </w:rPr>
        <w:t>е</w:t>
      </w:r>
      <w:r w:rsidR="00037E33" w:rsidRPr="00504371">
        <w:rPr>
          <w:sz w:val="27"/>
          <w:szCs w:val="28"/>
        </w:rPr>
        <w:t xml:space="preserve"> тепловой  энергии  1 кв</w:t>
      </w:r>
      <w:proofErr w:type="gramStart"/>
      <w:r w:rsidR="00037E33" w:rsidRPr="00504371">
        <w:rPr>
          <w:sz w:val="27"/>
          <w:szCs w:val="28"/>
        </w:rPr>
        <w:t>.м</w:t>
      </w:r>
      <w:proofErr w:type="gramEnd"/>
      <w:r w:rsidR="00037E33" w:rsidRPr="00504371">
        <w:rPr>
          <w:sz w:val="27"/>
          <w:szCs w:val="28"/>
        </w:rPr>
        <w:t>етр общей площади составило – 0,3 Гкал, по отношению к 201</w:t>
      </w:r>
      <w:r>
        <w:rPr>
          <w:sz w:val="27"/>
          <w:szCs w:val="28"/>
        </w:rPr>
        <w:t>7</w:t>
      </w:r>
      <w:r w:rsidR="00037E33" w:rsidRPr="00504371">
        <w:rPr>
          <w:sz w:val="27"/>
          <w:szCs w:val="28"/>
        </w:rPr>
        <w:t xml:space="preserve"> году </w:t>
      </w:r>
      <w:r>
        <w:rPr>
          <w:sz w:val="27"/>
          <w:szCs w:val="28"/>
        </w:rPr>
        <w:t>осталось без изменений.</w:t>
      </w:r>
    </w:p>
    <w:p w:rsidR="00037E33" w:rsidRPr="00504371" w:rsidRDefault="003C5914" w:rsidP="00037E33">
      <w:pPr>
        <w:spacing w:line="276" w:lineRule="auto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Потребление</w:t>
      </w:r>
      <w:r w:rsidR="00037E33" w:rsidRPr="00504371">
        <w:rPr>
          <w:sz w:val="27"/>
          <w:szCs w:val="28"/>
        </w:rPr>
        <w:t xml:space="preserve"> холодной воды на 1 проживающего</w:t>
      </w:r>
      <w:r>
        <w:rPr>
          <w:sz w:val="27"/>
          <w:szCs w:val="28"/>
        </w:rPr>
        <w:t xml:space="preserve"> в 2018 году составило</w:t>
      </w:r>
      <w:r w:rsidR="00037E33" w:rsidRPr="00504371">
        <w:rPr>
          <w:sz w:val="27"/>
          <w:szCs w:val="28"/>
        </w:rPr>
        <w:t xml:space="preserve"> – 32,</w:t>
      </w:r>
      <w:r>
        <w:rPr>
          <w:sz w:val="27"/>
          <w:szCs w:val="28"/>
        </w:rPr>
        <w:t>7</w:t>
      </w:r>
      <w:r w:rsidR="00037E33" w:rsidRPr="00504371">
        <w:rPr>
          <w:sz w:val="27"/>
          <w:szCs w:val="28"/>
        </w:rPr>
        <w:t xml:space="preserve"> куб.м., </w:t>
      </w:r>
      <w:r>
        <w:rPr>
          <w:sz w:val="27"/>
          <w:szCs w:val="28"/>
        </w:rPr>
        <w:t>снизило</w:t>
      </w:r>
      <w:r w:rsidR="00037E33" w:rsidRPr="00504371">
        <w:rPr>
          <w:sz w:val="27"/>
          <w:szCs w:val="28"/>
        </w:rPr>
        <w:t>сь по отношению к 201</w:t>
      </w:r>
      <w:r>
        <w:rPr>
          <w:sz w:val="27"/>
          <w:szCs w:val="28"/>
        </w:rPr>
        <w:t>7 году – 0,6</w:t>
      </w:r>
      <w:r w:rsidR="00037E33" w:rsidRPr="00504371">
        <w:rPr>
          <w:sz w:val="27"/>
          <w:szCs w:val="28"/>
        </w:rPr>
        <w:t>%</w:t>
      </w:r>
      <w:r>
        <w:rPr>
          <w:sz w:val="27"/>
          <w:szCs w:val="28"/>
        </w:rPr>
        <w:t xml:space="preserve">, в результате </w:t>
      </w:r>
      <w:proofErr w:type="gramStart"/>
      <w:r>
        <w:rPr>
          <w:sz w:val="27"/>
          <w:szCs w:val="28"/>
        </w:rPr>
        <w:t>установки приборов учета потребления воды</w:t>
      </w:r>
      <w:proofErr w:type="gramEnd"/>
      <w:r>
        <w:rPr>
          <w:sz w:val="27"/>
          <w:szCs w:val="28"/>
        </w:rPr>
        <w:t xml:space="preserve"> некоторыми жильцами многоквартирных домов, т.е. замена счетчиков у которых истек срок эксплуатации.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Природный газ в районе отсутствует.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Потребление энергетических ресурсов муниципальными бюджетными учреждениями в 201</w:t>
      </w:r>
      <w:r w:rsidR="003C5914">
        <w:rPr>
          <w:sz w:val="27"/>
          <w:szCs w:val="28"/>
        </w:rPr>
        <w:t>8</w:t>
      </w:r>
      <w:r w:rsidRPr="00504371">
        <w:rPr>
          <w:sz w:val="27"/>
          <w:szCs w:val="28"/>
        </w:rPr>
        <w:t xml:space="preserve"> году выглядит следующим образом: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- электрической энергии в расчете на 1 человека составило 36</w:t>
      </w:r>
      <w:r w:rsidR="003C5914">
        <w:rPr>
          <w:sz w:val="27"/>
          <w:szCs w:val="28"/>
        </w:rPr>
        <w:t>,0</w:t>
      </w:r>
      <w:r w:rsidRPr="00504371">
        <w:rPr>
          <w:sz w:val="27"/>
          <w:szCs w:val="28"/>
        </w:rPr>
        <w:t xml:space="preserve"> </w:t>
      </w:r>
      <w:proofErr w:type="spellStart"/>
      <w:r w:rsidRPr="00504371">
        <w:rPr>
          <w:sz w:val="27"/>
          <w:szCs w:val="28"/>
        </w:rPr>
        <w:t>кВт</w:t>
      </w:r>
      <w:proofErr w:type="gramStart"/>
      <w:r w:rsidRPr="00504371">
        <w:rPr>
          <w:sz w:val="27"/>
          <w:szCs w:val="28"/>
        </w:rPr>
        <w:t>.ч</w:t>
      </w:r>
      <w:proofErr w:type="spellEnd"/>
      <w:proofErr w:type="gramEnd"/>
      <w:r w:rsidRPr="00504371">
        <w:rPr>
          <w:sz w:val="27"/>
          <w:szCs w:val="28"/>
        </w:rPr>
        <w:t xml:space="preserve">. и </w:t>
      </w:r>
      <w:r w:rsidR="003C5914">
        <w:rPr>
          <w:sz w:val="27"/>
          <w:szCs w:val="28"/>
        </w:rPr>
        <w:t>увеличи</w:t>
      </w:r>
      <w:r w:rsidRPr="00504371">
        <w:rPr>
          <w:sz w:val="27"/>
          <w:szCs w:val="28"/>
        </w:rPr>
        <w:t>лось по отношению к 201</w:t>
      </w:r>
      <w:r w:rsidR="003C5914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году на </w:t>
      </w:r>
      <w:r w:rsidR="003C5914">
        <w:rPr>
          <w:sz w:val="27"/>
          <w:szCs w:val="28"/>
        </w:rPr>
        <w:t>0,4</w:t>
      </w:r>
      <w:r w:rsidRPr="00504371">
        <w:rPr>
          <w:sz w:val="27"/>
          <w:szCs w:val="28"/>
        </w:rPr>
        <w:t xml:space="preserve">%; 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- тепловой энергии на 1 кв</w:t>
      </w:r>
      <w:proofErr w:type="gramStart"/>
      <w:r w:rsidRPr="00504371">
        <w:rPr>
          <w:sz w:val="27"/>
          <w:szCs w:val="28"/>
        </w:rPr>
        <w:t>.м</w:t>
      </w:r>
      <w:proofErr w:type="gramEnd"/>
      <w:r w:rsidRPr="00504371">
        <w:rPr>
          <w:sz w:val="27"/>
          <w:szCs w:val="28"/>
        </w:rPr>
        <w:t>етр общей площади – 0,13 Гкал,  по отношению к 201</w:t>
      </w:r>
      <w:r w:rsidR="003C5914">
        <w:rPr>
          <w:sz w:val="27"/>
          <w:szCs w:val="28"/>
        </w:rPr>
        <w:t xml:space="preserve">7 году </w:t>
      </w:r>
      <w:r w:rsidR="00C71924">
        <w:rPr>
          <w:sz w:val="27"/>
          <w:szCs w:val="28"/>
        </w:rPr>
        <w:t>не изменилось</w:t>
      </w:r>
      <w:r w:rsidRPr="00504371">
        <w:rPr>
          <w:sz w:val="27"/>
          <w:szCs w:val="28"/>
        </w:rPr>
        <w:t>;</w:t>
      </w:r>
    </w:p>
    <w:p w:rsidR="00037E33" w:rsidRPr="00504371" w:rsidRDefault="00037E33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- холодной воды на 1 человека населения – 0,</w:t>
      </w:r>
      <w:r w:rsidR="00C71924">
        <w:rPr>
          <w:sz w:val="27"/>
          <w:szCs w:val="28"/>
        </w:rPr>
        <w:t>6</w:t>
      </w:r>
      <w:r w:rsidRPr="00504371">
        <w:rPr>
          <w:sz w:val="27"/>
          <w:szCs w:val="28"/>
        </w:rPr>
        <w:t xml:space="preserve"> куб.м.,  по отношению к 201</w:t>
      </w:r>
      <w:r w:rsidR="00C71924">
        <w:rPr>
          <w:sz w:val="27"/>
          <w:szCs w:val="28"/>
        </w:rPr>
        <w:t>7</w:t>
      </w:r>
      <w:r w:rsidRPr="00504371">
        <w:rPr>
          <w:sz w:val="27"/>
          <w:szCs w:val="28"/>
        </w:rPr>
        <w:t xml:space="preserve"> году </w:t>
      </w:r>
      <w:r w:rsidR="00C71924">
        <w:rPr>
          <w:sz w:val="27"/>
          <w:szCs w:val="28"/>
        </w:rPr>
        <w:t xml:space="preserve">увеличилось </w:t>
      </w:r>
      <w:r w:rsidRPr="00504371">
        <w:rPr>
          <w:sz w:val="27"/>
          <w:szCs w:val="28"/>
        </w:rPr>
        <w:t>на 1</w:t>
      </w:r>
      <w:r w:rsidR="00C71924">
        <w:rPr>
          <w:sz w:val="27"/>
          <w:szCs w:val="28"/>
        </w:rPr>
        <w:t>,7</w:t>
      </w:r>
      <w:r w:rsidRPr="00504371">
        <w:rPr>
          <w:sz w:val="27"/>
          <w:szCs w:val="28"/>
        </w:rPr>
        <w:t>%.</w:t>
      </w:r>
    </w:p>
    <w:p w:rsidR="00484C1F" w:rsidRPr="00504371" w:rsidRDefault="00484C1F" w:rsidP="00037E33">
      <w:pPr>
        <w:spacing w:line="276" w:lineRule="auto"/>
        <w:ind w:firstLine="709"/>
        <w:jc w:val="both"/>
        <w:rPr>
          <w:sz w:val="27"/>
          <w:szCs w:val="28"/>
        </w:rPr>
      </w:pPr>
      <w:r w:rsidRPr="00504371">
        <w:rPr>
          <w:sz w:val="27"/>
          <w:szCs w:val="28"/>
        </w:rPr>
        <w:t>В перспективе ожидается сохранить потребление ресурсов на уровне 100%.</w:t>
      </w:r>
    </w:p>
    <w:p w:rsidR="00483653" w:rsidRDefault="00483653" w:rsidP="0048365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83653" w:rsidRDefault="00483653" w:rsidP="00483653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Pr="00483653">
        <w:rPr>
          <w:rFonts w:eastAsia="TimesNewRomanPSMT"/>
          <w:sz w:val="27"/>
          <w:szCs w:val="28"/>
        </w:rPr>
        <w:t xml:space="preserve">Подводя итоги  социально-экономического развития </w:t>
      </w:r>
      <w:proofErr w:type="spellStart"/>
      <w:r w:rsidRPr="00483653">
        <w:rPr>
          <w:rFonts w:eastAsia="TimesNewRomanPSMT"/>
          <w:sz w:val="27"/>
          <w:szCs w:val="28"/>
        </w:rPr>
        <w:t>Западнодвинского</w:t>
      </w:r>
      <w:proofErr w:type="spellEnd"/>
      <w:r w:rsidRPr="00483653">
        <w:rPr>
          <w:rFonts w:eastAsia="TimesNewRomanPSMT"/>
          <w:sz w:val="27"/>
          <w:szCs w:val="28"/>
        </w:rPr>
        <w:t xml:space="preserve"> района за 2018 год, определились и новые задачи на  2019 и последующие года – это выполнение доведенных до муниципалитета показателей региональных проектов Тверской области, обеспечивающих достижение показателей национальных проектов Российской Федерации.</w:t>
      </w:r>
    </w:p>
    <w:p w:rsidR="00483653" w:rsidRPr="008424ED" w:rsidRDefault="00483653" w:rsidP="008424ED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7"/>
          <w:szCs w:val="28"/>
        </w:rPr>
      </w:pPr>
      <w:r w:rsidRPr="008424ED">
        <w:rPr>
          <w:rFonts w:eastAsia="TimesNewRomanPSMT"/>
          <w:sz w:val="27"/>
          <w:szCs w:val="28"/>
        </w:rPr>
        <w:t xml:space="preserve">         Все это будет </w:t>
      </w:r>
      <w:r w:rsidR="00282F84" w:rsidRPr="008424ED">
        <w:rPr>
          <w:rFonts w:eastAsia="TimesNewRomanPSMT"/>
          <w:sz w:val="27"/>
          <w:szCs w:val="28"/>
        </w:rPr>
        <w:t>осуществляться</w:t>
      </w:r>
      <w:r w:rsidRPr="008424ED">
        <w:rPr>
          <w:rFonts w:eastAsia="TimesNewRomanPSMT"/>
          <w:sz w:val="27"/>
          <w:szCs w:val="28"/>
        </w:rPr>
        <w:t xml:space="preserve"> за счет таких мероприятий как:</w:t>
      </w:r>
    </w:p>
    <w:p w:rsidR="0013739E" w:rsidRPr="008424ED" w:rsidRDefault="0013739E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 xml:space="preserve">- продолжение работы по укрепление собственной налоговой базы бюджета, за счет проведения комиссий (рабочих групп) по легализации </w:t>
      </w:r>
      <w:r w:rsidRPr="008424ED">
        <w:rPr>
          <w:sz w:val="27"/>
          <w:szCs w:val="28"/>
        </w:rPr>
        <w:lastRenderedPageBreak/>
        <w:t xml:space="preserve">заработной платы, погашения задолженности по НДФЛ, ЕНВД, имущественным налогам; </w:t>
      </w:r>
    </w:p>
    <w:p w:rsidR="00C05A56" w:rsidRPr="008424ED" w:rsidRDefault="00C05A56" w:rsidP="008424ED">
      <w:pPr>
        <w:spacing w:line="276" w:lineRule="auto"/>
        <w:jc w:val="both"/>
        <w:rPr>
          <w:sz w:val="27"/>
          <w:szCs w:val="28"/>
          <w:shd w:val="clear" w:color="auto" w:fill="FFFFFF"/>
        </w:rPr>
      </w:pPr>
      <w:r w:rsidRPr="008424ED">
        <w:rPr>
          <w:sz w:val="27"/>
          <w:szCs w:val="28"/>
          <w:shd w:val="clear" w:color="auto" w:fill="FFFFFF"/>
        </w:rPr>
        <w:t xml:space="preserve">         - </w:t>
      </w:r>
      <w:r w:rsidR="00282F84" w:rsidRPr="008424ED">
        <w:rPr>
          <w:sz w:val="27"/>
          <w:szCs w:val="28"/>
          <w:shd w:val="clear" w:color="auto" w:fill="FFFFFF"/>
        </w:rPr>
        <w:t>оказание</w:t>
      </w:r>
      <w:r w:rsidRPr="008424ED">
        <w:rPr>
          <w:sz w:val="27"/>
          <w:szCs w:val="28"/>
          <w:shd w:val="clear" w:color="auto" w:fill="FFFFFF"/>
        </w:rPr>
        <w:t xml:space="preserve"> </w:t>
      </w:r>
      <w:r w:rsidR="00282F84" w:rsidRPr="008424ED">
        <w:rPr>
          <w:sz w:val="27"/>
          <w:szCs w:val="28"/>
          <w:shd w:val="clear" w:color="auto" w:fill="FFFFFF"/>
        </w:rPr>
        <w:t>содействия</w:t>
      </w:r>
      <w:r w:rsidRPr="008424ED">
        <w:rPr>
          <w:sz w:val="27"/>
          <w:szCs w:val="28"/>
          <w:shd w:val="clear" w:color="auto" w:fill="FFFFFF"/>
        </w:rPr>
        <w:t xml:space="preserve"> развитию малого и</w:t>
      </w:r>
      <w:r w:rsidRPr="008424ED">
        <w:rPr>
          <w:rStyle w:val="apple-converted-space"/>
          <w:sz w:val="27"/>
          <w:szCs w:val="28"/>
          <w:shd w:val="clear" w:color="auto" w:fill="FFFFFF"/>
        </w:rPr>
        <w:t> </w:t>
      </w:r>
      <w:hyperlink r:id="rId5" w:tooltip="Среднее предпринимательство" w:history="1">
        <w:r w:rsidRPr="008424ED">
          <w:rPr>
            <w:rStyle w:val="a8"/>
            <w:color w:val="auto"/>
            <w:sz w:val="27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8424ED">
        <w:rPr>
          <w:sz w:val="27"/>
        </w:rPr>
        <w:t>, путем популяризации предпринимательской 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</w:t>
      </w:r>
      <w:r w:rsidR="00282F84" w:rsidRPr="008424ED">
        <w:rPr>
          <w:sz w:val="27"/>
        </w:rPr>
        <w:t xml:space="preserve"> и др.</w:t>
      </w:r>
      <w:r w:rsidRPr="008424ED">
        <w:rPr>
          <w:sz w:val="27"/>
          <w:szCs w:val="28"/>
          <w:shd w:val="clear" w:color="auto" w:fill="FFFFFF"/>
        </w:rPr>
        <w:t>;</w:t>
      </w:r>
    </w:p>
    <w:p w:rsidR="00282F84" w:rsidRPr="008424ED" w:rsidRDefault="00282F84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выхода новых на экспорт</w:t>
      </w:r>
      <w:r w:rsidR="008424ED" w:rsidRPr="008424ED">
        <w:rPr>
          <w:sz w:val="27"/>
          <w:szCs w:val="28"/>
        </w:rPr>
        <w:t>, проведения разъяснительной работы</w:t>
      </w:r>
      <w:r w:rsidRPr="008424ED">
        <w:rPr>
          <w:sz w:val="27"/>
          <w:szCs w:val="28"/>
        </w:rPr>
        <w:t xml:space="preserve"> и </w:t>
      </w:r>
      <w:proofErr w:type="spellStart"/>
      <w:proofErr w:type="gramStart"/>
      <w:r w:rsidRPr="008424ED">
        <w:rPr>
          <w:sz w:val="27"/>
          <w:szCs w:val="28"/>
        </w:rPr>
        <w:t>др</w:t>
      </w:r>
      <w:proofErr w:type="spellEnd"/>
      <w:proofErr w:type="gramEnd"/>
      <w:r w:rsidRPr="008424ED">
        <w:rPr>
          <w:sz w:val="27"/>
          <w:szCs w:val="28"/>
        </w:rPr>
        <w:t xml:space="preserve">; </w:t>
      </w:r>
    </w:p>
    <w:p w:rsidR="00282F84" w:rsidRPr="008424ED" w:rsidRDefault="00282F84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>- поддержание в рабочем состоянии объектов инженерной инфраструктуры, путем проведения капитального и текущего ремон</w:t>
      </w:r>
      <w:r w:rsidR="00592D3B">
        <w:rPr>
          <w:sz w:val="27"/>
          <w:szCs w:val="28"/>
        </w:rPr>
        <w:t>тов объектов, участия</w:t>
      </w:r>
      <w:r w:rsidRPr="008424ED">
        <w:rPr>
          <w:sz w:val="27"/>
          <w:szCs w:val="28"/>
        </w:rPr>
        <w:t xml:space="preserve"> в государственных программах на условиях </w:t>
      </w:r>
      <w:proofErr w:type="spellStart"/>
      <w:r w:rsidRPr="008424ED">
        <w:rPr>
          <w:sz w:val="27"/>
          <w:szCs w:val="28"/>
        </w:rPr>
        <w:t>софинансирования</w:t>
      </w:r>
      <w:proofErr w:type="spellEnd"/>
      <w:r w:rsidR="00592D3B">
        <w:rPr>
          <w:sz w:val="27"/>
          <w:szCs w:val="28"/>
        </w:rPr>
        <w:t>, а также продолжить работу по переселению из аварийного жилищного фонда</w:t>
      </w:r>
      <w:r w:rsidRPr="008424ED">
        <w:rPr>
          <w:sz w:val="27"/>
          <w:szCs w:val="28"/>
        </w:rPr>
        <w:t>;</w:t>
      </w:r>
    </w:p>
    <w:p w:rsidR="00C83C8A" w:rsidRPr="008424ED" w:rsidRDefault="00C83C8A" w:rsidP="008424ED">
      <w:pPr>
        <w:spacing w:line="276" w:lineRule="auto"/>
        <w:ind w:firstLine="709"/>
        <w:jc w:val="both"/>
        <w:rPr>
          <w:sz w:val="27"/>
          <w:szCs w:val="28"/>
        </w:rPr>
      </w:pPr>
      <w:r w:rsidRPr="008424ED">
        <w:rPr>
          <w:sz w:val="27"/>
          <w:szCs w:val="28"/>
        </w:rPr>
        <w:t>-</w:t>
      </w:r>
      <w:r w:rsidR="0013739E" w:rsidRPr="008424ED">
        <w:rPr>
          <w:sz w:val="27"/>
          <w:szCs w:val="28"/>
        </w:rPr>
        <w:t xml:space="preserve"> </w:t>
      </w:r>
      <w:r w:rsidRPr="008424ED">
        <w:rPr>
          <w:sz w:val="27"/>
          <w:szCs w:val="28"/>
        </w:rPr>
        <w:t>развитие инвестиционной привлекательности района, ведение инвестиционной политики, направленной на создание максимально комфортных условий ведени</w:t>
      </w:r>
      <w:r w:rsidR="00282F84" w:rsidRPr="008424ED">
        <w:rPr>
          <w:sz w:val="27"/>
          <w:szCs w:val="28"/>
        </w:rPr>
        <w:t>я бизнеса,  путем актуализации инвестиционного паспорта района, формирования свободных инвестиционных площадок и земельных участков, интересных для инвесторов.</w:t>
      </w:r>
    </w:p>
    <w:p w:rsidR="008424ED" w:rsidRPr="008424ED" w:rsidRDefault="008424ED" w:rsidP="008424ED">
      <w:pPr>
        <w:spacing w:line="276" w:lineRule="auto"/>
        <w:jc w:val="both"/>
        <w:rPr>
          <w:sz w:val="27"/>
          <w:szCs w:val="28"/>
          <w:shd w:val="clear" w:color="auto" w:fill="FFFFFF"/>
        </w:rPr>
      </w:pPr>
      <w:r w:rsidRPr="008424ED">
        <w:rPr>
          <w:sz w:val="27"/>
          <w:szCs w:val="28"/>
        </w:rPr>
        <w:t xml:space="preserve">          -</w:t>
      </w:r>
      <w:r w:rsidRPr="008424ED">
        <w:rPr>
          <w:rStyle w:val="apple-converted-space"/>
          <w:rFonts w:ascii="Tahoma" w:hAnsi="Tahoma" w:cs="Tahoma"/>
          <w:sz w:val="27"/>
          <w:szCs w:val="21"/>
          <w:shd w:val="clear" w:color="auto" w:fill="FFFFFF"/>
        </w:rPr>
        <w:t xml:space="preserve"> </w:t>
      </w:r>
      <w:r w:rsidRPr="008424ED">
        <w:rPr>
          <w:sz w:val="27"/>
          <w:szCs w:val="28"/>
          <w:shd w:val="clear" w:color="auto" w:fill="FFFFFF"/>
        </w:rPr>
        <w:t xml:space="preserve">повышение качества и доступности услуг в сфере образования, культуры и спорта, </w:t>
      </w:r>
      <w:r w:rsidR="00592D3B">
        <w:rPr>
          <w:sz w:val="27"/>
          <w:szCs w:val="28"/>
          <w:shd w:val="clear" w:color="auto" w:fill="FFFFFF"/>
        </w:rPr>
        <w:t>путем обновления материально-технической базы 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3739E" w:rsidRPr="008424ED" w:rsidRDefault="0013739E" w:rsidP="008424ED">
      <w:pPr>
        <w:spacing w:line="276" w:lineRule="auto"/>
        <w:rPr>
          <w:sz w:val="27"/>
        </w:rPr>
      </w:pPr>
    </w:p>
    <w:p w:rsidR="00282F84" w:rsidRPr="00483653" w:rsidRDefault="00282F84" w:rsidP="00C83C8A">
      <w:pPr>
        <w:spacing w:line="276" w:lineRule="auto"/>
        <w:rPr>
          <w:color w:val="FF0000"/>
        </w:rPr>
      </w:pPr>
    </w:p>
    <w:p w:rsidR="00504371" w:rsidRDefault="00315370" w:rsidP="00315370">
      <w:pPr>
        <w:rPr>
          <w:sz w:val="27"/>
          <w:szCs w:val="28"/>
        </w:rPr>
      </w:pPr>
      <w:r w:rsidRPr="00504371">
        <w:rPr>
          <w:sz w:val="27"/>
          <w:szCs w:val="28"/>
        </w:rPr>
        <w:t>Зав</w:t>
      </w:r>
      <w:proofErr w:type="gramStart"/>
      <w:r w:rsidRPr="00504371">
        <w:rPr>
          <w:sz w:val="27"/>
          <w:szCs w:val="28"/>
        </w:rPr>
        <w:t>.о</w:t>
      </w:r>
      <w:proofErr w:type="gramEnd"/>
      <w:r w:rsidRPr="00504371">
        <w:rPr>
          <w:sz w:val="27"/>
          <w:szCs w:val="28"/>
        </w:rPr>
        <w:t>тделом экономики, инвестиций и</w:t>
      </w:r>
    </w:p>
    <w:p w:rsidR="00315370" w:rsidRPr="00504371" w:rsidRDefault="00315370" w:rsidP="00315370">
      <w:pPr>
        <w:rPr>
          <w:sz w:val="27"/>
          <w:szCs w:val="28"/>
        </w:rPr>
      </w:pPr>
      <w:r w:rsidRPr="00504371">
        <w:rPr>
          <w:sz w:val="27"/>
          <w:szCs w:val="28"/>
        </w:rPr>
        <w:t>муниципального заказа</w:t>
      </w:r>
      <w:r w:rsidR="00504371">
        <w:rPr>
          <w:sz w:val="27"/>
          <w:szCs w:val="28"/>
        </w:rPr>
        <w:t xml:space="preserve"> </w:t>
      </w:r>
      <w:r w:rsidRPr="00504371">
        <w:rPr>
          <w:sz w:val="27"/>
          <w:szCs w:val="28"/>
        </w:rPr>
        <w:t xml:space="preserve">администрации </w:t>
      </w:r>
      <w:r w:rsidR="00504371">
        <w:rPr>
          <w:sz w:val="27"/>
          <w:szCs w:val="28"/>
        </w:rPr>
        <w:t xml:space="preserve"> </w:t>
      </w:r>
      <w:r w:rsidRPr="00504371">
        <w:rPr>
          <w:sz w:val="27"/>
          <w:szCs w:val="28"/>
        </w:rPr>
        <w:t>района</w:t>
      </w:r>
      <w:r w:rsidR="0073749F" w:rsidRPr="00504371">
        <w:rPr>
          <w:sz w:val="27"/>
          <w:szCs w:val="28"/>
        </w:rPr>
        <w:t xml:space="preserve">                         Антонова С.В.</w:t>
      </w:r>
    </w:p>
    <w:sectPr w:rsidR="00315370" w:rsidRPr="00504371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40"/>
    <w:rsid w:val="00037E33"/>
    <w:rsid w:val="00043D48"/>
    <w:rsid w:val="000A062E"/>
    <w:rsid w:val="000E0D01"/>
    <w:rsid w:val="00100C0E"/>
    <w:rsid w:val="0013739E"/>
    <w:rsid w:val="001413D2"/>
    <w:rsid w:val="0015448F"/>
    <w:rsid w:val="00197D71"/>
    <w:rsid w:val="0022442F"/>
    <w:rsid w:val="00234C5E"/>
    <w:rsid w:val="0028284F"/>
    <w:rsid w:val="00282F84"/>
    <w:rsid w:val="00315370"/>
    <w:rsid w:val="003C5914"/>
    <w:rsid w:val="00483653"/>
    <w:rsid w:val="00484C1F"/>
    <w:rsid w:val="004D427A"/>
    <w:rsid w:val="00504371"/>
    <w:rsid w:val="00560806"/>
    <w:rsid w:val="00592D3B"/>
    <w:rsid w:val="00606552"/>
    <w:rsid w:val="006113D9"/>
    <w:rsid w:val="00624A66"/>
    <w:rsid w:val="00641F58"/>
    <w:rsid w:val="00665748"/>
    <w:rsid w:val="007320C7"/>
    <w:rsid w:val="0073749F"/>
    <w:rsid w:val="00797C2B"/>
    <w:rsid w:val="007E2CB4"/>
    <w:rsid w:val="00804B8D"/>
    <w:rsid w:val="00821C7F"/>
    <w:rsid w:val="008424ED"/>
    <w:rsid w:val="00882172"/>
    <w:rsid w:val="008871FA"/>
    <w:rsid w:val="008B73BA"/>
    <w:rsid w:val="008E18D7"/>
    <w:rsid w:val="008E4A8E"/>
    <w:rsid w:val="0095243D"/>
    <w:rsid w:val="00977C42"/>
    <w:rsid w:val="009B6C14"/>
    <w:rsid w:val="009F504C"/>
    <w:rsid w:val="00A24B32"/>
    <w:rsid w:val="00A41AB1"/>
    <w:rsid w:val="00A62CDD"/>
    <w:rsid w:val="00A72E40"/>
    <w:rsid w:val="00AD03EE"/>
    <w:rsid w:val="00AE354E"/>
    <w:rsid w:val="00AE360F"/>
    <w:rsid w:val="00B742C7"/>
    <w:rsid w:val="00B91274"/>
    <w:rsid w:val="00BD54A7"/>
    <w:rsid w:val="00C05A56"/>
    <w:rsid w:val="00C71924"/>
    <w:rsid w:val="00C83C8A"/>
    <w:rsid w:val="00C87596"/>
    <w:rsid w:val="00CA65E0"/>
    <w:rsid w:val="00D54BF6"/>
    <w:rsid w:val="00DB7AD4"/>
    <w:rsid w:val="00E15CB1"/>
    <w:rsid w:val="00E50BB3"/>
    <w:rsid w:val="00E61A5D"/>
    <w:rsid w:val="00E97733"/>
    <w:rsid w:val="00EB4433"/>
    <w:rsid w:val="00F055D3"/>
    <w:rsid w:val="00F2063A"/>
    <w:rsid w:val="00F30693"/>
    <w:rsid w:val="00F34676"/>
    <w:rsid w:val="00F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AB1"/>
  </w:style>
  <w:style w:type="paragraph" w:styleId="a3">
    <w:name w:val="Normal (Web)"/>
    <w:basedOn w:val="a"/>
    <w:uiPriority w:val="99"/>
    <w:unhideWhenUsed/>
    <w:rsid w:val="00A41A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804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E97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77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ABAA-02EB-4F24-B3ED-7FA2C49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17</cp:revision>
  <cp:lastPrinted>2019-08-06T08:28:00Z</cp:lastPrinted>
  <dcterms:created xsi:type="dcterms:W3CDTF">2018-04-05T13:05:00Z</dcterms:created>
  <dcterms:modified xsi:type="dcterms:W3CDTF">2019-08-06T08:29:00Z</dcterms:modified>
</cp:coreProperties>
</file>