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8" w:rsidRPr="00443C98" w:rsidRDefault="00443C98" w:rsidP="00443C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 (здание детского сада)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пос. Первомайский </w:t>
      </w:r>
      <w:proofErr w:type="spellStart"/>
      <w:r w:rsidRPr="00443C98">
        <w:rPr>
          <w:rFonts w:ascii="Times New Roman" w:eastAsia="Times New Roman" w:hAnsi="Times New Roman" w:cs="Times New Roman"/>
          <w:sz w:val="24"/>
          <w:szCs w:val="24"/>
        </w:rPr>
        <w:t>Бенецкого</w:t>
      </w:r>
      <w:proofErr w:type="spellEnd"/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постройки: 1989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443C98" w:rsidRPr="00443C98" w:rsidTr="0044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98" w:rsidRPr="00443C98" w:rsidRDefault="00443C98" w:rsidP="00443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Свободное административное здание  (здание детского сада)">
                    <a:hlinkClick xmlns:a="http://schemas.openxmlformats.org/drawingml/2006/main" r:id="rId4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бодное административное здание  (здание детского сада)">
                            <a:hlinkClick r:id="rId4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3C98" w:rsidRPr="00443C98" w:rsidRDefault="00443C98" w:rsidP="00443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Свободное административное здание  (здание детского сада)">
                    <a:hlinkClick xmlns:a="http://schemas.openxmlformats.org/drawingml/2006/main" r:id="rId6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ободное административное здание  (здание детского сада)">
                            <a:hlinkClick r:id="rId6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3C98" w:rsidRPr="00443C98" w:rsidRDefault="00443C98" w:rsidP="00443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3" descr="Свободное административное здание  (здание детского сада)">
                    <a:hlinkClick xmlns:a="http://schemas.openxmlformats.org/drawingml/2006/main" r:id="rId8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ободное административное здание  (здание детского сада)">
                            <a:hlinkClick r:id="rId8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98" w:rsidRPr="00443C98" w:rsidTr="0044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98" w:rsidRPr="00443C98" w:rsidRDefault="00443C98" w:rsidP="009E3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Свободное административное здание  (здание детского сада)">
                    <a:hlinkClick xmlns:a="http://schemas.openxmlformats.org/drawingml/2006/main" r:id="rId10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ободное административное здание  (здание детского сада)">
                            <a:hlinkClick r:id="rId10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3C98" w:rsidRPr="00443C98" w:rsidRDefault="00443C98" w:rsidP="00443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C98" w:rsidRPr="00443C98" w:rsidRDefault="00443C98" w:rsidP="00443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144  кв.м.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Фундамент: ленточный блочный.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кирпичные стены;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 Перекрытие – железобетонные панели;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 Кровля: шиферная по деревянным стропилам 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Здание расположено на земельном участке площадью 0,54 га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443C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3C98">
        <w:rPr>
          <w:rFonts w:ascii="Times New Roman" w:eastAsia="Times New Roman" w:hAnsi="Times New Roman" w:cs="Times New Roman"/>
          <w:sz w:val="24"/>
          <w:szCs w:val="24"/>
        </w:rPr>
        <w:t>. Москвы – 410 км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443C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3C98">
        <w:rPr>
          <w:rFonts w:ascii="Times New Roman" w:eastAsia="Times New Roman" w:hAnsi="Times New Roman" w:cs="Times New Roman"/>
          <w:sz w:val="24"/>
          <w:szCs w:val="24"/>
        </w:rPr>
        <w:t>. Санкт-Петербурга – 720 км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443C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3C98">
        <w:rPr>
          <w:rFonts w:ascii="Times New Roman" w:eastAsia="Times New Roman" w:hAnsi="Times New Roman" w:cs="Times New Roman"/>
          <w:sz w:val="24"/>
          <w:szCs w:val="24"/>
        </w:rPr>
        <w:t>. Твери – 340 км.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443C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3C98">
        <w:rPr>
          <w:rFonts w:ascii="Times New Roman" w:eastAsia="Times New Roman" w:hAnsi="Times New Roman" w:cs="Times New Roman"/>
          <w:sz w:val="24"/>
          <w:szCs w:val="24"/>
        </w:rPr>
        <w:t>. Западная Двина 70 км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443C9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443C98">
        <w:rPr>
          <w:rFonts w:ascii="Times New Roman" w:eastAsia="Times New Roman" w:hAnsi="Times New Roman" w:cs="Times New Roman"/>
          <w:sz w:val="24"/>
          <w:szCs w:val="24"/>
        </w:rPr>
        <w:t>) – 78 км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200 м</w:t>
      </w:r>
    </w:p>
    <w:p w:rsidR="00443C98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04FA" w:rsidRPr="00443C98" w:rsidRDefault="00443C98" w:rsidP="00443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98">
        <w:rPr>
          <w:rFonts w:ascii="Times New Roman" w:eastAsia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Фёдорова Алла Алексеевна</w:t>
      </w:r>
      <w:r w:rsidRPr="00443C98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443C98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sectPr w:rsidR="00F804FA" w:rsidRPr="00443C98" w:rsidSect="00443C98">
      <w:pgSz w:w="11906" w:h="16838"/>
      <w:pgMar w:top="510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C98"/>
    <w:rsid w:val="00443C98"/>
    <w:rsid w:val="009E3EF3"/>
    <w:rsid w:val="00F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.ru/tinybrowser/fulls/files/aykciony/2018/10/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dvina.ru/tinybrowser/fulls/files/aykciony/2018/10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zapdvina.ru/tinybrowser/fulls/files/aykciony/2018/10/4.jpg" TargetMode="External"/><Relationship Id="rId4" Type="http://schemas.openxmlformats.org/officeDocument/2006/relationships/hyperlink" Target="http://zapdvina.ru/tinybrowser/fulls/files/aykciony/2018/10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2020-02-18T14:20:00Z</dcterms:created>
  <dcterms:modified xsi:type="dcterms:W3CDTF">2020-02-18T14:21:00Z</dcterms:modified>
</cp:coreProperties>
</file>