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4" w:rsidRPr="0041160E" w:rsidRDefault="00647074" w:rsidP="00647074">
      <w:pPr>
        <w:pStyle w:val="a7"/>
        <w:spacing w:after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51212" wp14:editId="4CD31A20">
            <wp:simplePos x="0" y="0"/>
            <wp:positionH relativeFrom="column">
              <wp:posOffset>-603885</wp:posOffset>
            </wp:positionH>
            <wp:positionV relativeFrom="paragraph">
              <wp:posOffset>-358140</wp:posOffset>
            </wp:positionV>
            <wp:extent cx="1365298" cy="1323975"/>
            <wp:effectExtent l="0" t="0" r="6350" b="0"/>
            <wp:wrapNone/>
            <wp:docPr id="2" name="Рисунок 1" descr="Описание: D:\УФНС 2012\Логотип\F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УФНС 2012\Логотип\FN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17" r="31743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98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41160E">
        <w:rPr>
          <w:b/>
          <w:sz w:val="28"/>
          <w:szCs w:val="28"/>
        </w:rPr>
        <w:t xml:space="preserve">УФНС России </w:t>
      </w:r>
    </w:p>
    <w:p w:rsidR="00647074" w:rsidRPr="0041160E" w:rsidRDefault="00647074" w:rsidP="00647074">
      <w:pPr>
        <w:pStyle w:val="a7"/>
        <w:spacing w:after="0"/>
        <w:ind w:firstLine="540"/>
        <w:jc w:val="right"/>
        <w:rPr>
          <w:b/>
        </w:rPr>
      </w:pPr>
      <w:r w:rsidRPr="0041160E">
        <w:rPr>
          <w:b/>
          <w:sz w:val="28"/>
          <w:szCs w:val="28"/>
        </w:rPr>
        <w:t>по Тверской области</w:t>
      </w:r>
    </w:p>
    <w:p w:rsidR="00647074" w:rsidRDefault="00647074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647074" w:rsidRDefault="00647074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647074" w:rsidRDefault="00647074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9672B7" w:rsidRPr="00E45579" w:rsidRDefault="009672B7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7"/>
          <w:szCs w:val="27"/>
        </w:rPr>
      </w:pPr>
      <w:r w:rsidRPr="00E45579">
        <w:rPr>
          <w:b/>
          <w:color w:val="2C2D2E"/>
          <w:sz w:val="27"/>
          <w:szCs w:val="27"/>
        </w:rPr>
        <w:t>С 2024 года повышается размер социальных налоговых вычетов</w:t>
      </w:r>
    </w:p>
    <w:p w:rsidR="009672B7" w:rsidRPr="00E45579" w:rsidRDefault="009672B7" w:rsidP="009672B7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7"/>
          <w:szCs w:val="27"/>
        </w:rPr>
      </w:pPr>
    </w:p>
    <w:p w:rsidR="00405353" w:rsidRPr="00E45579" w:rsidRDefault="008E4D98" w:rsidP="00E45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E45579">
        <w:rPr>
          <w:color w:val="000000" w:themeColor="text1"/>
          <w:sz w:val="27"/>
          <w:szCs w:val="27"/>
        </w:rPr>
        <w:t xml:space="preserve">     </w:t>
      </w:r>
      <w:r w:rsidR="005861D3" w:rsidRPr="00E45579">
        <w:rPr>
          <w:color w:val="000000" w:themeColor="text1"/>
          <w:sz w:val="27"/>
          <w:szCs w:val="27"/>
        </w:rPr>
        <w:t>Совокупный размер учитываемых социальных налоговых вычетов с 1 января 2024 года увеличился со 120 тыс</w:t>
      </w:r>
      <w:r w:rsidR="00A20465" w:rsidRPr="00E45579">
        <w:rPr>
          <w:color w:val="000000" w:themeColor="text1"/>
          <w:sz w:val="27"/>
          <w:szCs w:val="27"/>
        </w:rPr>
        <w:t>яч</w:t>
      </w:r>
      <w:r w:rsidR="005861D3" w:rsidRPr="00E45579">
        <w:rPr>
          <w:color w:val="000000" w:themeColor="text1"/>
          <w:sz w:val="27"/>
          <w:szCs w:val="27"/>
        </w:rPr>
        <w:t xml:space="preserve"> до 150 тыс</w:t>
      </w:r>
      <w:r w:rsidR="00A20465" w:rsidRPr="00E45579">
        <w:rPr>
          <w:color w:val="000000" w:themeColor="text1"/>
          <w:sz w:val="27"/>
          <w:szCs w:val="27"/>
        </w:rPr>
        <w:t>яч</w:t>
      </w:r>
      <w:r w:rsidR="005861D3" w:rsidRPr="00E45579">
        <w:rPr>
          <w:color w:val="000000" w:themeColor="text1"/>
          <w:sz w:val="27"/>
          <w:szCs w:val="27"/>
        </w:rPr>
        <w:t xml:space="preserve"> рублей. Можно будет вернуть максимум 13% от 150 тыс</w:t>
      </w:r>
      <w:r w:rsidR="00A20465" w:rsidRPr="00E45579">
        <w:rPr>
          <w:color w:val="000000" w:themeColor="text1"/>
          <w:sz w:val="27"/>
          <w:szCs w:val="27"/>
        </w:rPr>
        <w:t>яч</w:t>
      </w:r>
      <w:r w:rsidR="005861D3" w:rsidRPr="00E45579">
        <w:rPr>
          <w:color w:val="000000" w:themeColor="text1"/>
          <w:sz w:val="27"/>
          <w:szCs w:val="27"/>
        </w:rPr>
        <w:t xml:space="preserve"> в год, то есть 19 500 рублей.</w:t>
      </w:r>
      <w:r w:rsidR="00405353" w:rsidRPr="00E45579">
        <w:rPr>
          <w:color w:val="000000" w:themeColor="text1"/>
          <w:sz w:val="27"/>
          <w:szCs w:val="27"/>
        </w:rPr>
        <w:t xml:space="preserve"> </w:t>
      </w:r>
    </w:p>
    <w:p w:rsidR="001A610C" w:rsidRPr="00E45579" w:rsidRDefault="00405353" w:rsidP="00E45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45579">
        <w:rPr>
          <w:rFonts w:ascii="Times New Roman" w:hAnsi="Times New Roman" w:cs="Times New Roman"/>
          <w:color w:val="000000" w:themeColor="text1"/>
          <w:sz w:val="27"/>
          <w:szCs w:val="27"/>
        </w:rPr>
        <w:t>Размер вычета на обучение детей и подопечных повышается с 50 тысяч до 110 тысяч рублей на каждого ребенка в общей сумме на обоих родителей (опекуна или попечителя). Таким образом, можно будет вернуть до 14 300 рублей.</w:t>
      </w:r>
    </w:p>
    <w:p w:rsidR="006B6113" w:rsidRPr="00E45579" w:rsidRDefault="008E4D98" w:rsidP="00E4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Управление Федеральной налоговой службы по Тверской области</w:t>
      </w:r>
      <w:r w:rsidR="006B6113"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напоминает, что с</w:t>
      </w:r>
      <w:r w:rsidR="006B6113"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оциальные налоговые вычеты дают возможность налогоплательщикам возместить часть затрат на:</w:t>
      </w:r>
    </w:p>
    <w:p w:rsidR="006B6113" w:rsidRPr="00E45579" w:rsidRDefault="006B6113" w:rsidP="00E4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собственное обучение, а также братьев и сестер;</w:t>
      </w:r>
    </w:p>
    <w:p w:rsidR="006B6113" w:rsidRPr="00E45579" w:rsidRDefault="006B6113" w:rsidP="00E4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медицинские услуги и приобретение лекарственных средств для себя, супруга, родителей и детей (в том числе усыновленных), подопечных;</w:t>
      </w:r>
    </w:p>
    <w:p w:rsidR="006B6113" w:rsidRPr="00E45579" w:rsidRDefault="006B6113" w:rsidP="00E4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физкультурно</w:t>
      </w:r>
      <w:proofErr w:type="spellEnd"/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 – оздоровительные услуги для себя и детей (в том числе усыновленных), подопечных;</w:t>
      </w:r>
    </w:p>
    <w:p w:rsidR="006B6113" w:rsidRPr="00E45579" w:rsidRDefault="006B6113" w:rsidP="00E4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уплату пенсионных взносов по договорам негосударственного пенсионного обеспечения, страховых взносов по договорам добровольного пенсионного страхования, а также по договорам добровольного страхования жизни (если такие договоры заключаются на срок не менее пяти лет);</w:t>
      </w:r>
    </w:p>
    <w:p w:rsidR="006B6113" w:rsidRPr="00E45579" w:rsidRDefault="006B6113" w:rsidP="00E4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уплату дополнительных страховых взносов на накопительную пенсию;</w:t>
      </w:r>
    </w:p>
    <w:p w:rsidR="006B6113" w:rsidRPr="00E45579" w:rsidRDefault="006B6113" w:rsidP="00E4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оплату прохождения независимой оценки квалификации.</w:t>
      </w:r>
    </w:p>
    <w:p w:rsidR="00A20465" w:rsidRPr="00E45579" w:rsidRDefault="008E4D98" w:rsidP="00E45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455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П</w:t>
      </w:r>
      <w:r w:rsidR="00012BF6" w:rsidRPr="00E45579">
        <w:rPr>
          <w:rFonts w:ascii="Times New Roman" w:hAnsi="Times New Roman" w:cs="Times New Roman"/>
          <w:color w:val="000000" w:themeColor="text1"/>
          <w:sz w:val="27"/>
          <w:szCs w:val="27"/>
        </w:rPr>
        <w:t>олучить повышенный налоговый вычет можно будет в 2025 году за траты, которые были сделаны в 2024 году.</w:t>
      </w:r>
    </w:p>
    <w:p w:rsidR="00A20465" w:rsidRPr="00E45579" w:rsidRDefault="00A20465" w:rsidP="00E4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455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расходов, понесенных налогоплательщиками в 2023 году, размеры социальных налоговых вычетов останутся в прежних пределах.</w:t>
      </w:r>
    </w:p>
    <w:p w:rsidR="00A20465" w:rsidRPr="00E45579" w:rsidRDefault="009672B7" w:rsidP="00E45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E45579">
        <w:rPr>
          <w:color w:val="000000" w:themeColor="text1"/>
          <w:sz w:val="27"/>
          <w:szCs w:val="27"/>
        </w:rPr>
        <w:t xml:space="preserve"> </w:t>
      </w:r>
      <w:r w:rsidR="001A610C" w:rsidRPr="00E45579">
        <w:rPr>
          <w:color w:val="000000" w:themeColor="text1"/>
          <w:sz w:val="27"/>
          <w:szCs w:val="27"/>
        </w:rPr>
        <w:t xml:space="preserve"> </w:t>
      </w:r>
      <w:r w:rsidR="008E4D98" w:rsidRPr="00E45579">
        <w:rPr>
          <w:color w:val="000000" w:themeColor="text1"/>
          <w:sz w:val="27"/>
          <w:szCs w:val="27"/>
        </w:rPr>
        <w:t xml:space="preserve">   </w:t>
      </w:r>
      <w:r w:rsidR="00A20465" w:rsidRPr="00E45579">
        <w:rPr>
          <w:color w:val="000000" w:themeColor="text1"/>
          <w:sz w:val="27"/>
          <w:szCs w:val="27"/>
        </w:rPr>
        <w:t>Получить налоговый вычет можно через подачу налоговой декларации по</w:t>
      </w:r>
      <w:r w:rsidR="008E4D98" w:rsidRPr="00E45579">
        <w:rPr>
          <w:color w:val="000000" w:themeColor="text1"/>
          <w:sz w:val="27"/>
          <w:szCs w:val="27"/>
        </w:rPr>
        <w:t xml:space="preserve"> форме 3-</w:t>
      </w:r>
      <w:r w:rsidR="00A20465" w:rsidRPr="00E45579">
        <w:rPr>
          <w:color w:val="000000" w:themeColor="text1"/>
          <w:sz w:val="27"/>
          <w:szCs w:val="27"/>
        </w:rPr>
        <w:t xml:space="preserve"> НДФЛ в налоговый </w:t>
      </w:r>
      <w:r w:rsidR="008D4C74" w:rsidRPr="00E45579">
        <w:rPr>
          <w:color w:val="000000" w:themeColor="text1"/>
          <w:sz w:val="27"/>
          <w:szCs w:val="27"/>
        </w:rPr>
        <w:t>орган</w:t>
      </w:r>
      <w:r w:rsidR="00A20465" w:rsidRPr="00E45579">
        <w:rPr>
          <w:color w:val="000000" w:themeColor="text1"/>
          <w:sz w:val="27"/>
          <w:szCs w:val="27"/>
        </w:rPr>
        <w:t xml:space="preserve"> по месту жительства налогоплательщика по окончании года</w:t>
      </w:r>
      <w:r w:rsidR="001A610C" w:rsidRPr="00E45579">
        <w:rPr>
          <w:color w:val="000000" w:themeColor="text1"/>
          <w:sz w:val="27"/>
          <w:szCs w:val="27"/>
        </w:rPr>
        <w:t>,</w:t>
      </w:r>
      <w:r w:rsidR="00A20465" w:rsidRPr="00E45579">
        <w:rPr>
          <w:color w:val="000000" w:themeColor="text1"/>
          <w:sz w:val="27"/>
          <w:szCs w:val="27"/>
        </w:rPr>
        <w:t xml:space="preserve"> через личный кабинет налогоплательщика.</w:t>
      </w:r>
    </w:p>
    <w:p w:rsidR="006B6113" w:rsidRPr="00E45579" w:rsidRDefault="001A610C" w:rsidP="00E45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E45579">
        <w:rPr>
          <w:color w:val="000000" w:themeColor="text1"/>
          <w:sz w:val="27"/>
          <w:szCs w:val="27"/>
        </w:rPr>
        <w:t xml:space="preserve">   </w:t>
      </w:r>
      <w:r w:rsidR="008E4D98" w:rsidRPr="00E45579">
        <w:rPr>
          <w:color w:val="000000" w:themeColor="text1"/>
          <w:sz w:val="27"/>
          <w:szCs w:val="27"/>
        </w:rPr>
        <w:t xml:space="preserve"> </w:t>
      </w:r>
      <w:r w:rsidRPr="00E45579">
        <w:rPr>
          <w:color w:val="000000" w:themeColor="text1"/>
          <w:sz w:val="27"/>
          <w:szCs w:val="27"/>
        </w:rPr>
        <w:t xml:space="preserve"> </w:t>
      </w:r>
      <w:r w:rsidR="00A20465" w:rsidRPr="00E45579">
        <w:rPr>
          <w:color w:val="000000" w:themeColor="text1"/>
          <w:sz w:val="27"/>
          <w:szCs w:val="27"/>
        </w:rPr>
        <w:t>Кроме того, получить вычет можно до окончания года, если обратиться с заявлением и комплектом документов к работодателю. Для этого понадобится предварительно полученное в налоговом органе подтверждение права на вычет.</w:t>
      </w:r>
      <w:r w:rsidR="006B6113" w:rsidRPr="00E45579">
        <w:rPr>
          <w:color w:val="000000" w:themeColor="text1"/>
          <w:sz w:val="27"/>
          <w:szCs w:val="27"/>
        </w:rPr>
        <w:t xml:space="preserve"> </w:t>
      </w:r>
    </w:p>
    <w:p w:rsidR="00A20465" w:rsidRDefault="006B6113" w:rsidP="00E45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E45579">
        <w:rPr>
          <w:color w:val="000000" w:themeColor="text1"/>
          <w:sz w:val="27"/>
          <w:szCs w:val="27"/>
        </w:rPr>
        <w:t xml:space="preserve">  </w:t>
      </w:r>
      <w:r w:rsidR="008E4D98" w:rsidRPr="00E45579">
        <w:rPr>
          <w:color w:val="000000" w:themeColor="text1"/>
          <w:sz w:val="27"/>
          <w:szCs w:val="27"/>
        </w:rPr>
        <w:t xml:space="preserve"> </w:t>
      </w:r>
      <w:r w:rsidRPr="00E45579">
        <w:rPr>
          <w:color w:val="000000" w:themeColor="text1"/>
          <w:sz w:val="27"/>
          <w:szCs w:val="27"/>
        </w:rPr>
        <w:t xml:space="preserve">  </w:t>
      </w:r>
      <w:r w:rsidR="008E4D98" w:rsidRPr="00E45579">
        <w:rPr>
          <w:color w:val="000000" w:themeColor="text1"/>
          <w:sz w:val="27"/>
          <w:szCs w:val="27"/>
        </w:rPr>
        <w:t>Данные и</w:t>
      </w:r>
      <w:r w:rsidRPr="00E45579">
        <w:rPr>
          <w:color w:val="000000" w:themeColor="text1"/>
          <w:sz w:val="27"/>
          <w:szCs w:val="27"/>
        </w:rPr>
        <w:t xml:space="preserve">зменения </w:t>
      </w:r>
      <w:r w:rsidR="008E4D98" w:rsidRPr="00E45579">
        <w:rPr>
          <w:color w:val="000000" w:themeColor="text1"/>
          <w:sz w:val="27"/>
          <w:szCs w:val="27"/>
        </w:rPr>
        <w:t xml:space="preserve">о повышении размера социальных вычетов </w:t>
      </w:r>
      <w:r w:rsidRPr="00E45579">
        <w:rPr>
          <w:color w:val="000000" w:themeColor="text1"/>
          <w:sz w:val="27"/>
          <w:szCs w:val="27"/>
        </w:rPr>
        <w:t>внесены в Налоговый кодекс Федеральным законом от </w:t>
      </w:r>
      <w:hyperlink r:id="rId7" w:history="1">
        <w:r w:rsidRPr="00E45579">
          <w:rPr>
            <w:color w:val="000000" w:themeColor="text1"/>
            <w:sz w:val="27"/>
            <w:szCs w:val="27"/>
          </w:rPr>
          <w:t>28.04.2023 №159-ФЗ</w:t>
        </w:r>
      </w:hyperlink>
      <w:r w:rsidRPr="00E45579">
        <w:rPr>
          <w:color w:val="000000" w:themeColor="text1"/>
          <w:sz w:val="27"/>
          <w:szCs w:val="27"/>
        </w:rPr>
        <w:t> «О внесении изменений в статьи 219 и 257 части второй Налогового кодекса Российской Федерации».</w:t>
      </w:r>
    </w:p>
    <w:p w:rsidR="00E45579" w:rsidRDefault="00E45579" w:rsidP="00E45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E45579" w:rsidRPr="00E45579" w:rsidRDefault="00E45579" w:rsidP="00E45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sectPr w:rsidR="00E45579" w:rsidRPr="00E4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518E"/>
    <w:multiLevelType w:val="multilevel"/>
    <w:tmpl w:val="FFE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01154"/>
    <w:multiLevelType w:val="multilevel"/>
    <w:tmpl w:val="F87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75"/>
    <w:rsid w:val="00012BF6"/>
    <w:rsid w:val="00014E75"/>
    <w:rsid w:val="001A610C"/>
    <w:rsid w:val="0032141E"/>
    <w:rsid w:val="003613CE"/>
    <w:rsid w:val="003B1F88"/>
    <w:rsid w:val="003C3735"/>
    <w:rsid w:val="00405353"/>
    <w:rsid w:val="005861D3"/>
    <w:rsid w:val="00647074"/>
    <w:rsid w:val="006B6113"/>
    <w:rsid w:val="006E49D1"/>
    <w:rsid w:val="008D4C74"/>
    <w:rsid w:val="008E4D98"/>
    <w:rsid w:val="009672B7"/>
    <w:rsid w:val="00A20465"/>
    <w:rsid w:val="00B07C09"/>
    <w:rsid w:val="00B6586A"/>
    <w:rsid w:val="00C517D8"/>
    <w:rsid w:val="00E45579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470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4707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470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4707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304280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13</cp:revision>
  <cp:lastPrinted>2024-01-12T12:15:00Z</cp:lastPrinted>
  <dcterms:created xsi:type="dcterms:W3CDTF">2024-01-12T06:18:00Z</dcterms:created>
  <dcterms:modified xsi:type="dcterms:W3CDTF">2024-01-31T11:19:00Z</dcterms:modified>
</cp:coreProperties>
</file>